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E7" w:rsidRPr="00636F14" w:rsidRDefault="008D05E7" w:rsidP="00636F14">
      <w:pPr>
        <w:pStyle w:val="ac"/>
        <w:spacing w:line="276" w:lineRule="auto"/>
        <w:ind w:firstLine="567"/>
        <w:jc w:val="center"/>
        <w:rPr>
          <w:b/>
          <w:sz w:val="32"/>
          <w:szCs w:val="32"/>
        </w:rPr>
      </w:pPr>
      <w:r w:rsidRPr="00636F14">
        <w:rPr>
          <w:b/>
          <w:sz w:val="32"/>
          <w:szCs w:val="32"/>
        </w:rPr>
        <w:t>Доклад:</w:t>
      </w:r>
    </w:p>
    <w:p w:rsidR="00663AEC" w:rsidRPr="00636F14" w:rsidRDefault="008D05E7" w:rsidP="00636F14">
      <w:pPr>
        <w:pStyle w:val="ac"/>
        <w:spacing w:line="276" w:lineRule="auto"/>
        <w:ind w:firstLine="567"/>
        <w:jc w:val="center"/>
        <w:rPr>
          <w:b/>
          <w:sz w:val="32"/>
          <w:szCs w:val="32"/>
        </w:rPr>
      </w:pPr>
      <w:r w:rsidRPr="00636F14">
        <w:rPr>
          <w:b/>
          <w:sz w:val="32"/>
          <w:szCs w:val="32"/>
        </w:rPr>
        <w:t>«</w:t>
      </w:r>
      <w:r w:rsidR="00663AEC" w:rsidRPr="00636F14">
        <w:rPr>
          <w:b/>
          <w:sz w:val="32"/>
          <w:szCs w:val="32"/>
        </w:rPr>
        <w:t>Об особенностях разрешительной деятельности</w:t>
      </w:r>
      <w:r w:rsidR="00F72908" w:rsidRPr="00636F14">
        <w:rPr>
          <w:b/>
          <w:sz w:val="32"/>
          <w:szCs w:val="32"/>
        </w:rPr>
        <w:t xml:space="preserve"> в сфере предоставления государственных услуг».</w:t>
      </w:r>
      <w:r w:rsidR="00663AEC" w:rsidRPr="00636F14">
        <w:rPr>
          <w:b/>
          <w:sz w:val="32"/>
          <w:szCs w:val="32"/>
        </w:rPr>
        <w:t xml:space="preserve"> </w:t>
      </w:r>
    </w:p>
    <w:p w:rsidR="00663AEC" w:rsidRDefault="00663AEC" w:rsidP="00663AEC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041F72" w:rsidRPr="006D4003" w:rsidRDefault="00442175" w:rsidP="00275C24">
      <w:pPr>
        <w:spacing w:line="276" w:lineRule="auto"/>
        <w:ind w:firstLine="709"/>
        <w:jc w:val="both"/>
        <w:rPr>
          <w:sz w:val="32"/>
          <w:szCs w:val="32"/>
        </w:rPr>
      </w:pPr>
      <w:r w:rsidRPr="006D4003">
        <w:rPr>
          <w:sz w:val="32"/>
          <w:szCs w:val="32"/>
        </w:rPr>
        <w:t>Согласно постановлению Правительства Российской Федерации от 30 июля 20</w:t>
      </w:r>
      <w:r w:rsidR="00636F14" w:rsidRPr="006D4003">
        <w:rPr>
          <w:sz w:val="32"/>
          <w:szCs w:val="32"/>
        </w:rPr>
        <w:t>2</w:t>
      </w:r>
      <w:r w:rsidRPr="006D4003">
        <w:rPr>
          <w:sz w:val="32"/>
          <w:szCs w:val="32"/>
        </w:rPr>
        <w:t xml:space="preserve">1 года № 1279 (с изменениями на 18 марта 2024 года) «О проведении на территории Российской Федерации эксперимента по оптимизации и автоматизации процессов разрешительной </w:t>
      </w:r>
      <w:proofErr w:type="gramStart"/>
      <w:r w:rsidRPr="006D4003">
        <w:rPr>
          <w:sz w:val="32"/>
          <w:szCs w:val="32"/>
        </w:rPr>
        <w:t>деятельности</w:t>
      </w:r>
      <w:proofErr w:type="gramEnd"/>
      <w:r w:rsidRPr="006D4003">
        <w:rPr>
          <w:sz w:val="32"/>
          <w:szCs w:val="32"/>
        </w:rPr>
        <w:t xml:space="preserve"> в том числе лицензирования» эксперимент </w:t>
      </w:r>
      <w:r w:rsidR="00636F14" w:rsidRPr="006D4003">
        <w:rPr>
          <w:sz w:val="32"/>
          <w:szCs w:val="32"/>
        </w:rPr>
        <w:t>проводится</w:t>
      </w:r>
      <w:r w:rsidRPr="006D4003">
        <w:rPr>
          <w:sz w:val="32"/>
          <w:szCs w:val="32"/>
        </w:rPr>
        <w:t xml:space="preserve"> с 1 августа 2021 года по 31 декабря 2024 года.</w:t>
      </w:r>
    </w:p>
    <w:p w:rsidR="00442175" w:rsidRPr="006D4003" w:rsidRDefault="00442175" w:rsidP="00275C24">
      <w:pPr>
        <w:ind w:firstLine="709"/>
        <w:jc w:val="both"/>
        <w:rPr>
          <w:bCs/>
          <w:sz w:val="32"/>
          <w:szCs w:val="32"/>
        </w:rPr>
      </w:pPr>
      <w:r w:rsidRPr="006D4003">
        <w:rPr>
          <w:rFonts w:eastAsiaTheme="minorEastAsia"/>
          <w:bCs/>
          <w:sz w:val="32"/>
          <w:szCs w:val="32"/>
        </w:rPr>
        <w:t>Целями эксперимента являются автоматизация процессов лицензирования и разрешительной деятельности, создание и апробация механизма упрощения и ускорения подачи, приема, рассмотрения заявления и предоставления разрешения по результатам проверки заявителя на соответствие требованиям</w:t>
      </w:r>
      <w:r w:rsidRPr="006D4003">
        <w:rPr>
          <w:bCs/>
          <w:sz w:val="32"/>
          <w:szCs w:val="32"/>
        </w:rPr>
        <w:t>.</w:t>
      </w:r>
    </w:p>
    <w:p w:rsidR="000D02FA" w:rsidRPr="006D4003" w:rsidRDefault="000D02FA" w:rsidP="00275C24">
      <w:pPr>
        <w:ind w:firstLine="709"/>
        <w:jc w:val="both"/>
        <w:rPr>
          <w:bCs/>
          <w:sz w:val="32"/>
          <w:szCs w:val="32"/>
        </w:rPr>
      </w:pPr>
    </w:p>
    <w:p w:rsidR="000D02FA" w:rsidRPr="00C23AE9" w:rsidRDefault="00580513" w:rsidP="00275C24">
      <w:pPr>
        <w:spacing w:line="276" w:lineRule="auto"/>
        <w:ind w:firstLine="480"/>
        <w:jc w:val="both"/>
        <w:rPr>
          <w:sz w:val="32"/>
          <w:szCs w:val="32"/>
        </w:rPr>
      </w:pPr>
      <w:r w:rsidRPr="006D4003">
        <w:rPr>
          <w:sz w:val="32"/>
          <w:szCs w:val="32"/>
        </w:rPr>
        <w:t xml:space="preserve">  </w:t>
      </w:r>
      <w:r w:rsidR="000D02FA" w:rsidRPr="00C23AE9">
        <w:rPr>
          <w:sz w:val="32"/>
          <w:szCs w:val="32"/>
        </w:rPr>
        <w:t xml:space="preserve">Решение об участии в эксперименте принимается заявителем самостоятельно. Подача заявления заявителем в рамках эксперимента осуществляется в добровольном порядке посредством использования личного кабинета на едином портале. </w:t>
      </w:r>
    </w:p>
    <w:p w:rsidR="00BA1A65" w:rsidRPr="006D4003" w:rsidRDefault="00BA1A65" w:rsidP="00442175">
      <w:pPr>
        <w:ind w:firstLine="709"/>
        <w:jc w:val="both"/>
        <w:rPr>
          <w:bCs/>
          <w:sz w:val="32"/>
          <w:szCs w:val="32"/>
        </w:rPr>
      </w:pPr>
    </w:p>
    <w:p w:rsidR="006D4003" w:rsidRDefault="006D4003" w:rsidP="00C23AE9">
      <w:pPr>
        <w:spacing w:line="276" w:lineRule="auto"/>
        <w:ind w:firstLine="709"/>
        <w:jc w:val="both"/>
        <w:rPr>
          <w:rFonts w:eastAsiaTheme="minorEastAsia"/>
          <w:bCs/>
          <w:sz w:val="32"/>
          <w:szCs w:val="32"/>
        </w:rPr>
      </w:pPr>
    </w:p>
    <w:p w:rsidR="006D4003" w:rsidRDefault="006D4003" w:rsidP="00C23AE9">
      <w:pPr>
        <w:spacing w:line="276" w:lineRule="auto"/>
        <w:ind w:firstLine="709"/>
        <w:jc w:val="both"/>
        <w:rPr>
          <w:rFonts w:eastAsiaTheme="minorEastAsia"/>
          <w:bCs/>
          <w:sz w:val="32"/>
          <w:szCs w:val="32"/>
        </w:rPr>
      </w:pPr>
    </w:p>
    <w:p w:rsidR="006D4003" w:rsidRDefault="006D4003" w:rsidP="00C23AE9">
      <w:pPr>
        <w:spacing w:line="276" w:lineRule="auto"/>
        <w:ind w:firstLine="709"/>
        <w:jc w:val="both"/>
        <w:rPr>
          <w:rFonts w:eastAsiaTheme="minorEastAsia"/>
          <w:bCs/>
          <w:sz w:val="32"/>
          <w:szCs w:val="32"/>
        </w:rPr>
      </w:pPr>
    </w:p>
    <w:p w:rsidR="006D4003" w:rsidRDefault="006D4003" w:rsidP="00C23AE9">
      <w:pPr>
        <w:spacing w:line="276" w:lineRule="auto"/>
        <w:ind w:firstLine="709"/>
        <w:jc w:val="both"/>
        <w:rPr>
          <w:rFonts w:eastAsiaTheme="minorEastAsia"/>
          <w:bCs/>
          <w:sz w:val="32"/>
          <w:szCs w:val="32"/>
        </w:rPr>
      </w:pPr>
    </w:p>
    <w:p w:rsidR="006D4003" w:rsidRDefault="006D4003" w:rsidP="00C23AE9">
      <w:pPr>
        <w:spacing w:line="276" w:lineRule="auto"/>
        <w:ind w:firstLine="709"/>
        <w:jc w:val="both"/>
        <w:rPr>
          <w:rFonts w:eastAsiaTheme="minorEastAsia"/>
          <w:bCs/>
          <w:sz w:val="32"/>
          <w:szCs w:val="32"/>
        </w:rPr>
      </w:pPr>
    </w:p>
    <w:p w:rsidR="006D4003" w:rsidRDefault="006D4003" w:rsidP="00C23AE9">
      <w:pPr>
        <w:spacing w:line="276" w:lineRule="auto"/>
        <w:ind w:firstLine="709"/>
        <w:jc w:val="both"/>
        <w:rPr>
          <w:rFonts w:eastAsiaTheme="minorEastAsia"/>
          <w:bCs/>
          <w:sz w:val="32"/>
          <w:szCs w:val="32"/>
        </w:rPr>
      </w:pPr>
    </w:p>
    <w:p w:rsidR="006D4003" w:rsidRDefault="006D4003" w:rsidP="00C23AE9">
      <w:pPr>
        <w:spacing w:line="276" w:lineRule="auto"/>
        <w:ind w:firstLine="709"/>
        <w:jc w:val="both"/>
        <w:rPr>
          <w:rFonts w:eastAsiaTheme="minorEastAsia"/>
          <w:bCs/>
          <w:sz w:val="32"/>
          <w:szCs w:val="32"/>
        </w:rPr>
      </w:pPr>
    </w:p>
    <w:p w:rsidR="006D4003" w:rsidRDefault="006D4003" w:rsidP="00C23AE9">
      <w:pPr>
        <w:spacing w:line="276" w:lineRule="auto"/>
        <w:ind w:firstLine="709"/>
        <w:jc w:val="both"/>
        <w:rPr>
          <w:rFonts w:eastAsiaTheme="minorEastAsia"/>
          <w:bCs/>
          <w:sz w:val="32"/>
          <w:szCs w:val="32"/>
        </w:rPr>
      </w:pPr>
    </w:p>
    <w:p w:rsidR="006D4003" w:rsidRDefault="006D4003" w:rsidP="00C23AE9">
      <w:pPr>
        <w:spacing w:line="276" w:lineRule="auto"/>
        <w:ind w:firstLine="709"/>
        <w:jc w:val="both"/>
        <w:rPr>
          <w:rFonts w:eastAsiaTheme="minorEastAsia"/>
          <w:bCs/>
          <w:sz w:val="32"/>
          <w:szCs w:val="32"/>
        </w:rPr>
      </w:pPr>
    </w:p>
    <w:p w:rsidR="006D4003" w:rsidRDefault="006D4003" w:rsidP="00C23AE9">
      <w:pPr>
        <w:spacing w:line="276" w:lineRule="auto"/>
        <w:ind w:firstLine="709"/>
        <w:jc w:val="both"/>
        <w:rPr>
          <w:rFonts w:eastAsiaTheme="minorEastAsia"/>
          <w:bCs/>
          <w:sz w:val="32"/>
          <w:szCs w:val="32"/>
        </w:rPr>
      </w:pPr>
    </w:p>
    <w:p w:rsidR="006D4003" w:rsidRDefault="006D4003" w:rsidP="00C23AE9">
      <w:pPr>
        <w:spacing w:line="276" w:lineRule="auto"/>
        <w:ind w:firstLine="709"/>
        <w:jc w:val="both"/>
        <w:rPr>
          <w:rFonts w:eastAsiaTheme="minorEastAsia"/>
          <w:bCs/>
          <w:sz w:val="32"/>
          <w:szCs w:val="32"/>
        </w:rPr>
      </w:pPr>
    </w:p>
    <w:p w:rsidR="006D4003" w:rsidRDefault="006D4003" w:rsidP="00C23AE9">
      <w:pPr>
        <w:spacing w:line="276" w:lineRule="auto"/>
        <w:ind w:firstLine="709"/>
        <w:jc w:val="both"/>
        <w:rPr>
          <w:rFonts w:eastAsiaTheme="minorEastAsia"/>
          <w:bCs/>
          <w:sz w:val="32"/>
          <w:szCs w:val="32"/>
        </w:rPr>
      </w:pPr>
    </w:p>
    <w:p w:rsidR="006D4003" w:rsidRDefault="006D4003" w:rsidP="00C23AE9">
      <w:pPr>
        <w:spacing w:line="276" w:lineRule="auto"/>
        <w:ind w:firstLine="709"/>
        <w:jc w:val="both"/>
        <w:rPr>
          <w:rFonts w:eastAsiaTheme="minorEastAsia"/>
          <w:bCs/>
          <w:sz w:val="32"/>
          <w:szCs w:val="32"/>
        </w:rPr>
      </w:pPr>
    </w:p>
    <w:p w:rsidR="00C23AE9" w:rsidRPr="006D4003" w:rsidRDefault="00C23AE9" w:rsidP="006D400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6D4003">
        <w:rPr>
          <w:rFonts w:eastAsiaTheme="minorEastAsia"/>
          <w:b/>
          <w:bCs/>
          <w:sz w:val="28"/>
          <w:szCs w:val="28"/>
        </w:rPr>
        <w:lastRenderedPageBreak/>
        <w:t>Оптимизация сроков предоставления государственных услуг и перечня документов, предоставляемых заявителями для получения лицензий при подаче заявлений для получения государственных услуг</w:t>
      </w:r>
      <w:r w:rsidR="00C11C39" w:rsidRPr="006D4003">
        <w:rPr>
          <w:b/>
          <w:bCs/>
          <w:sz w:val="28"/>
          <w:szCs w:val="28"/>
        </w:rPr>
        <w:t xml:space="preserve"> при эксперименте</w:t>
      </w:r>
    </w:p>
    <w:p w:rsidR="00C23AE9" w:rsidRDefault="00C23AE9" w:rsidP="00442175">
      <w:pPr>
        <w:ind w:firstLine="709"/>
        <w:jc w:val="both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01FCE3C" wp14:editId="4F37B188">
            <wp:extent cx="5705475" cy="4324350"/>
            <wp:effectExtent l="0" t="0" r="9525" b="0"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0991" cy="432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E9" w:rsidRDefault="00C23AE9" w:rsidP="00442175">
      <w:pPr>
        <w:ind w:firstLine="709"/>
        <w:jc w:val="both"/>
        <w:rPr>
          <w:b/>
          <w:bCs/>
          <w:sz w:val="32"/>
          <w:szCs w:val="32"/>
        </w:rPr>
      </w:pPr>
      <w:r w:rsidRPr="00C23AE9">
        <w:rPr>
          <w:bCs/>
          <w:sz w:val="32"/>
          <w:szCs w:val="32"/>
        </w:rPr>
        <w:lastRenderedPageBreak/>
        <w:drawing>
          <wp:inline distT="0" distB="0" distL="0" distR="0" wp14:anchorId="07CB063A" wp14:editId="12BAA129">
            <wp:extent cx="6334125" cy="67151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671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E9" w:rsidRDefault="00C23AE9" w:rsidP="00442175">
      <w:pPr>
        <w:ind w:firstLine="709"/>
        <w:jc w:val="both"/>
        <w:rPr>
          <w:b/>
          <w:bCs/>
          <w:sz w:val="32"/>
          <w:szCs w:val="32"/>
        </w:rPr>
      </w:pPr>
    </w:p>
    <w:p w:rsidR="00C23AE9" w:rsidRDefault="00C23AE9" w:rsidP="00DC095E">
      <w:pPr>
        <w:ind w:firstLine="709"/>
        <w:jc w:val="both"/>
        <w:rPr>
          <w:b/>
          <w:bCs/>
          <w:sz w:val="32"/>
          <w:szCs w:val="32"/>
        </w:rPr>
      </w:pPr>
    </w:p>
    <w:p w:rsidR="00911632" w:rsidRDefault="00BA1A65" w:rsidP="00DC095E">
      <w:pPr>
        <w:pStyle w:val="formattext"/>
        <w:spacing w:before="0" w:beforeAutospacing="0" w:after="0" w:afterAutospacing="0" w:line="276" w:lineRule="auto"/>
        <w:ind w:firstLine="482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Е</w:t>
      </w:r>
      <w:r w:rsidR="00911632" w:rsidRPr="00911632">
        <w:rPr>
          <w:sz w:val="32"/>
          <w:szCs w:val="32"/>
        </w:rPr>
        <w:t xml:space="preserve">сли по результатам указанной оценки эксперимент будет признан успешным, </w:t>
      </w:r>
      <w:r>
        <w:rPr>
          <w:sz w:val="32"/>
          <w:szCs w:val="32"/>
        </w:rPr>
        <w:t>то будут</w:t>
      </w:r>
      <w:r w:rsidR="00911632" w:rsidRPr="00911632">
        <w:rPr>
          <w:sz w:val="32"/>
          <w:szCs w:val="32"/>
        </w:rPr>
        <w:t xml:space="preserve"> подготов</w:t>
      </w:r>
      <w:r>
        <w:rPr>
          <w:sz w:val="32"/>
          <w:szCs w:val="32"/>
        </w:rPr>
        <w:t>лены</w:t>
      </w:r>
      <w:r w:rsidR="00911632" w:rsidRPr="00911632">
        <w:rPr>
          <w:sz w:val="32"/>
          <w:szCs w:val="32"/>
        </w:rPr>
        <w:t xml:space="preserve"> проекты нормативных правовых актов Российской Федерации, устанавливающих порядок функционирования процессов в сфере разрешительной деятельности, применяемый в эксперименте, </w:t>
      </w:r>
      <w:r w:rsidR="00911632" w:rsidRPr="00BA1A65">
        <w:rPr>
          <w:sz w:val="32"/>
          <w:szCs w:val="32"/>
          <w:u w:val="single"/>
        </w:rPr>
        <w:t>на постоянной основе.</w:t>
      </w:r>
    </w:p>
    <w:p w:rsidR="00DD3161" w:rsidRDefault="00DD3161" w:rsidP="00DD3161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:rsidR="00994B81" w:rsidRPr="00275C24" w:rsidRDefault="00062FDC" w:rsidP="0024117E">
      <w:pPr>
        <w:tabs>
          <w:tab w:val="left" w:pos="851"/>
        </w:tabs>
        <w:spacing w:line="276" w:lineRule="auto"/>
        <w:ind w:firstLine="709"/>
        <w:jc w:val="both"/>
        <w:rPr>
          <w:sz w:val="32"/>
          <w:szCs w:val="32"/>
        </w:rPr>
      </w:pPr>
      <w:r>
        <w:rPr>
          <w:bCs/>
          <w:sz w:val="32"/>
          <w:szCs w:val="32"/>
        </w:rPr>
        <w:lastRenderedPageBreak/>
        <w:t>П</w:t>
      </w:r>
      <w:r w:rsidR="001C5E3D" w:rsidRPr="00275C24">
        <w:rPr>
          <w:bCs/>
          <w:sz w:val="32"/>
          <w:szCs w:val="32"/>
        </w:rPr>
        <w:t>остановление</w:t>
      </w:r>
      <w:r w:rsidR="00994B81" w:rsidRPr="00275C24">
        <w:rPr>
          <w:bCs/>
          <w:sz w:val="32"/>
          <w:szCs w:val="32"/>
        </w:rPr>
        <w:t xml:space="preserve"> </w:t>
      </w:r>
      <w:r w:rsidR="001C5E3D" w:rsidRPr="00275C24">
        <w:rPr>
          <w:bCs/>
          <w:sz w:val="32"/>
          <w:szCs w:val="32"/>
        </w:rPr>
        <w:t>Правительства</w:t>
      </w:r>
      <w:r w:rsidR="00994B81" w:rsidRPr="00275C24">
        <w:rPr>
          <w:bCs/>
          <w:sz w:val="32"/>
          <w:szCs w:val="32"/>
        </w:rPr>
        <w:t xml:space="preserve"> </w:t>
      </w:r>
      <w:r w:rsidR="001C5E3D" w:rsidRPr="00275C24">
        <w:rPr>
          <w:bCs/>
          <w:sz w:val="32"/>
          <w:szCs w:val="32"/>
        </w:rPr>
        <w:t>РФ</w:t>
      </w:r>
      <w:r w:rsidR="00994B81" w:rsidRPr="00275C24">
        <w:rPr>
          <w:bCs/>
          <w:sz w:val="32"/>
          <w:szCs w:val="32"/>
        </w:rPr>
        <w:t xml:space="preserve"> </w:t>
      </w:r>
      <w:r w:rsidR="001C5E3D" w:rsidRPr="00275C24">
        <w:rPr>
          <w:bCs/>
          <w:sz w:val="32"/>
          <w:szCs w:val="32"/>
        </w:rPr>
        <w:t xml:space="preserve">от 12.03.2022 № 353 «Об особенностях разрешительной деятельности в Российской Федерации»  </w:t>
      </w:r>
      <w:r w:rsidR="001C5E3D" w:rsidRPr="00275C24">
        <w:rPr>
          <w:sz w:val="32"/>
          <w:szCs w:val="32"/>
        </w:rPr>
        <w:t xml:space="preserve"> </w:t>
      </w:r>
      <w:r w:rsidR="001C5E3D" w:rsidRPr="001C5E3D">
        <w:rPr>
          <w:sz w:val="32"/>
          <w:szCs w:val="32"/>
        </w:rPr>
        <w:t xml:space="preserve">(с изменениями на 29 февраля 2024 года) </w:t>
      </w:r>
    </w:p>
    <w:p w:rsidR="001C5E3D" w:rsidRPr="006D4003" w:rsidRDefault="00275C24" w:rsidP="00994B81">
      <w:pPr>
        <w:tabs>
          <w:tab w:val="left" w:pos="851"/>
        </w:tabs>
        <w:spacing w:line="276" w:lineRule="auto"/>
        <w:ind w:firstLine="709"/>
        <w:jc w:val="both"/>
        <w:rPr>
          <w:sz w:val="32"/>
          <w:szCs w:val="32"/>
        </w:rPr>
      </w:pPr>
      <w:r w:rsidRPr="006D4003">
        <w:rPr>
          <w:sz w:val="32"/>
          <w:szCs w:val="32"/>
        </w:rPr>
        <w:t>Пу</w:t>
      </w:r>
      <w:r w:rsidR="00994B81" w:rsidRPr="006D4003">
        <w:rPr>
          <w:sz w:val="32"/>
          <w:szCs w:val="32"/>
        </w:rPr>
        <w:t>нкт</w:t>
      </w:r>
      <w:r w:rsidRPr="006D4003">
        <w:rPr>
          <w:sz w:val="32"/>
          <w:szCs w:val="32"/>
        </w:rPr>
        <w:t>ом</w:t>
      </w:r>
      <w:r w:rsidR="001C5E3D" w:rsidRPr="006D4003">
        <w:rPr>
          <w:sz w:val="32"/>
          <w:szCs w:val="32"/>
        </w:rPr>
        <w:t>5</w:t>
      </w:r>
      <w:r w:rsidR="00994B81" w:rsidRPr="006D4003">
        <w:rPr>
          <w:sz w:val="32"/>
          <w:szCs w:val="32"/>
        </w:rPr>
        <w:t xml:space="preserve"> (в новой редакции)</w:t>
      </w:r>
      <w:r w:rsidR="001C5E3D" w:rsidRPr="006D4003">
        <w:rPr>
          <w:sz w:val="32"/>
          <w:szCs w:val="32"/>
        </w:rPr>
        <w:t xml:space="preserve">. </w:t>
      </w:r>
      <w:proofErr w:type="gramStart"/>
      <w:r w:rsidR="001C5E3D" w:rsidRPr="006D4003">
        <w:rPr>
          <w:sz w:val="32"/>
          <w:szCs w:val="32"/>
        </w:rPr>
        <w:t>Установ</w:t>
      </w:r>
      <w:r w:rsidRPr="006D4003">
        <w:rPr>
          <w:sz w:val="32"/>
          <w:szCs w:val="32"/>
        </w:rPr>
        <w:t>лено</w:t>
      </w:r>
      <w:r w:rsidR="001C5E3D" w:rsidRPr="006D4003">
        <w:rPr>
          <w:sz w:val="32"/>
          <w:szCs w:val="32"/>
        </w:rPr>
        <w:t xml:space="preserve">, что по 31 декабря 2029 г. в отношении лицензирования видов деятельности, указанных в </w:t>
      </w:r>
      <w:hyperlink r:id="rId8" w:history="1">
        <w:r w:rsidR="001C5E3D" w:rsidRPr="006D4003">
          <w:rPr>
            <w:rStyle w:val="a8"/>
            <w:rFonts w:eastAsiaTheme="majorEastAsia"/>
            <w:sz w:val="32"/>
            <w:szCs w:val="32"/>
          </w:rPr>
          <w:t>части 1 статьи 12 Федерального закона "О лицензировании отдельных видов деятельности"</w:t>
        </w:r>
      </w:hyperlink>
      <w:r w:rsidR="001C5E3D" w:rsidRPr="006D4003">
        <w:rPr>
          <w:sz w:val="32"/>
          <w:szCs w:val="32"/>
        </w:rPr>
        <w:t>, а также иных разрешений, предусмотренных настоящим постановлением, в случае изменения места нахождения юридического лица, места жительства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</w:t>
      </w:r>
      <w:proofErr w:type="gramEnd"/>
      <w:r w:rsidR="001C5E3D" w:rsidRPr="006D4003">
        <w:rPr>
          <w:sz w:val="32"/>
          <w:szCs w:val="32"/>
        </w:rPr>
        <w:t xml:space="preserve"> объекта адресации, в том числе почтового индекса, а также в случае переименования юридического лица, реорганизации юридического лица в форме преобразования, слияния, присоединения переоформление разрешения, внесение изменений в реестр разрешений на основании заявления лица, которому было предоставлено разрешение, не требуется. </w:t>
      </w:r>
    </w:p>
    <w:p w:rsidR="00994B81" w:rsidRPr="00994B81" w:rsidRDefault="00994B81" w:rsidP="00994B81">
      <w:pPr>
        <w:spacing w:line="276" w:lineRule="auto"/>
        <w:ind w:firstLine="482"/>
        <w:jc w:val="both"/>
        <w:rPr>
          <w:sz w:val="32"/>
          <w:szCs w:val="32"/>
        </w:rPr>
      </w:pPr>
      <w:proofErr w:type="gramStart"/>
      <w:r w:rsidRPr="00994B81">
        <w:rPr>
          <w:sz w:val="32"/>
          <w:szCs w:val="32"/>
        </w:rPr>
        <w:t xml:space="preserve">При наличии в органе государственной власти, предоставившем разрешение, информации о переименовании географического объекта, улицы, площади или иной территории, об изменении нумерации объектов адресации, в том числе почтового индекса, об изменении наименования юридического лица, о реорганизации юридического лица орган государственной власти вправе самостоятельно внести соответствующие изменения в реестр разрешений без заявления лица, которому было предоставлено разрешение, с последующим направлением такому лицу </w:t>
      </w:r>
      <w:proofErr w:type="gramEnd"/>
      <w:r w:rsidRPr="00994B81">
        <w:rPr>
          <w:sz w:val="32"/>
          <w:szCs w:val="32"/>
        </w:rPr>
        <w:t>уведомления о внесении изменений в реестр разрешений.</w:t>
      </w:r>
    </w:p>
    <w:p w:rsidR="0024117E" w:rsidRPr="00275C24" w:rsidRDefault="0024117E" w:rsidP="0024117E">
      <w:pPr>
        <w:tabs>
          <w:tab w:val="left" w:pos="851"/>
        </w:tabs>
        <w:spacing w:before="120" w:line="312" w:lineRule="auto"/>
        <w:ind w:firstLine="709"/>
        <w:jc w:val="both"/>
        <w:rPr>
          <w:b/>
          <w:sz w:val="32"/>
          <w:szCs w:val="32"/>
        </w:rPr>
      </w:pPr>
      <w:proofErr w:type="gramStart"/>
      <w:r w:rsidRPr="00275C24">
        <w:rPr>
          <w:bCs/>
          <w:sz w:val="32"/>
          <w:szCs w:val="32"/>
        </w:rPr>
        <w:t xml:space="preserve">Изложен в новой редакции п. 9 </w:t>
      </w:r>
      <w:r w:rsidR="00C11C39">
        <w:rPr>
          <w:b/>
          <w:bCs/>
          <w:sz w:val="32"/>
          <w:szCs w:val="32"/>
        </w:rPr>
        <w:t>(</w:t>
      </w:r>
      <w:r w:rsidRPr="00275C24">
        <w:rPr>
          <w:bCs/>
          <w:sz w:val="32"/>
          <w:szCs w:val="32"/>
        </w:rPr>
        <w:t>постановлени</w:t>
      </w:r>
      <w:r w:rsidR="00C11C39">
        <w:rPr>
          <w:b/>
          <w:bCs/>
          <w:sz w:val="32"/>
          <w:szCs w:val="32"/>
        </w:rPr>
        <w:t>е</w:t>
      </w:r>
      <w:r w:rsidRPr="00275C24">
        <w:rPr>
          <w:bCs/>
          <w:sz w:val="32"/>
          <w:szCs w:val="32"/>
        </w:rPr>
        <w:t xml:space="preserve"> № 353</w:t>
      </w:r>
      <w:r w:rsidR="00C11C39">
        <w:rPr>
          <w:b/>
          <w:bCs/>
          <w:sz w:val="32"/>
          <w:szCs w:val="32"/>
        </w:rPr>
        <w:t>)</w:t>
      </w:r>
      <w:r w:rsidRPr="00275C24">
        <w:rPr>
          <w:bCs/>
          <w:sz w:val="32"/>
          <w:szCs w:val="32"/>
        </w:rPr>
        <w:t xml:space="preserve">, в соответствии с которым в отношении лицензируемых видов деятельности, предусмотренных ч. 1 ст. 12 Закона № 99-ФЗ, </w:t>
      </w:r>
      <w:r w:rsidRPr="00275C24">
        <w:rPr>
          <w:sz w:val="32"/>
          <w:szCs w:val="32"/>
        </w:rPr>
        <w:t>не требуется оплата государственных пошлин</w:t>
      </w:r>
      <w:r w:rsidRPr="00275C24">
        <w:rPr>
          <w:bCs/>
          <w:sz w:val="32"/>
          <w:szCs w:val="32"/>
        </w:rPr>
        <w:t xml:space="preserve"> в рамках оказания государственных </w:t>
      </w:r>
      <w:r w:rsidRPr="00275C24">
        <w:rPr>
          <w:bCs/>
          <w:sz w:val="32"/>
          <w:szCs w:val="32"/>
          <w:u w:val="single"/>
        </w:rPr>
        <w:t xml:space="preserve">услуг за предоставление лицензии, внесение изменений в реестр лицензий, </w:t>
      </w:r>
      <w:r w:rsidR="00C11C39">
        <w:rPr>
          <w:b/>
          <w:sz w:val="32"/>
          <w:szCs w:val="32"/>
        </w:rPr>
        <w:t>по заявлениям -</w:t>
      </w:r>
      <w:r w:rsidRPr="00275C24">
        <w:rPr>
          <w:sz w:val="32"/>
          <w:szCs w:val="32"/>
        </w:rPr>
        <w:t xml:space="preserve"> теперь с 1 января 2024 г. по 31 декабря 2029 года</w:t>
      </w:r>
      <w:r w:rsidR="00C11C39">
        <w:rPr>
          <w:b/>
          <w:sz w:val="32"/>
          <w:szCs w:val="32"/>
        </w:rPr>
        <w:t xml:space="preserve"> (ранее</w:t>
      </w:r>
      <w:r w:rsidR="00C11C39" w:rsidRPr="00275C24">
        <w:rPr>
          <w:sz w:val="32"/>
          <w:szCs w:val="32"/>
        </w:rPr>
        <w:t xml:space="preserve"> было до 31.12.2023</w:t>
      </w:r>
      <w:r w:rsidR="00C11C39">
        <w:rPr>
          <w:b/>
          <w:sz w:val="32"/>
          <w:szCs w:val="32"/>
        </w:rPr>
        <w:t>).</w:t>
      </w:r>
      <w:proofErr w:type="gramEnd"/>
    </w:p>
    <w:p w:rsidR="00F8449C" w:rsidRDefault="00F8449C" w:rsidP="00F8449C">
      <w:pPr>
        <w:ind w:firstLine="567"/>
        <w:jc w:val="both"/>
        <w:rPr>
          <w:szCs w:val="28"/>
        </w:rPr>
      </w:pPr>
    </w:p>
    <w:p w:rsidR="00DD709B" w:rsidRDefault="0055651B" w:rsidP="00062FDC">
      <w:pPr>
        <w:spacing w:line="276" w:lineRule="auto"/>
        <w:ind w:firstLine="567"/>
        <w:jc w:val="both"/>
        <w:rPr>
          <w:b/>
          <w:sz w:val="32"/>
          <w:szCs w:val="32"/>
        </w:rPr>
      </w:pPr>
      <w:r w:rsidRPr="00062FDC">
        <w:rPr>
          <w:sz w:val="32"/>
          <w:szCs w:val="32"/>
        </w:rPr>
        <w:t>В соответствии с вступлением в силу п. 10 ст. 1 Федерального закона от 29 мая 2023 № 191-ФЗ «О внесении изменений в Федеральный закон «О безопасности гидротехнических сооружений»</w:t>
      </w:r>
      <w:r w:rsidRPr="00DD3161">
        <w:rPr>
          <w:b/>
          <w:sz w:val="32"/>
          <w:szCs w:val="32"/>
        </w:rPr>
        <w:t xml:space="preserve"> с 1 сентября 2023 г. процедура выдачи разрешения на эксплуатацию гидротехнических сооружений (за исключением судоходных и портовых гидротехнических сооружений) признана утратившим силу.</w:t>
      </w:r>
    </w:p>
    <w:p w:rsidR="00180994" w:rsidRDefault="00180994" w:rsidP="00062FDC">
      <w:pPr>
        <w:ind w:firstLine="709"/>
        <w:jc w:val="both"/>
        <w:rPr>
          <w:sz w:val="32"/>
          <w:szCs w:val="32"/>
        </w:rPr>
      </w:pPr>
    </w:p>
    <w:p w:rsidR="00062FDC" w:rsidRPr="00062FDC" w:rsidRDefault="00062FDC" w:rsidP="00062FDC">
      <w:pPr>
        <w:spacing w:line="276" w:lineRule="auto"/>
        <w:ind w:firstLine="709"/>
        <w:jc w:val="both"/>
        <w:rPr>
          <w:sz w:val="32"/>
          <w:szCs w:val="32"/>
          <w:highlight w:val="cyan"/>
        </w:rPr>
      </w:pPr>
      <w:r w:rsidRPr="00062FDC">
        <w:rPr>
          <w:sz w:val="32"/>
          <w:szCs w:val="32"/>
        </w:rPr>
        <w:t>Вступившим в силу 1 сентября 2023 года</w:t>
      </w:r>
      <w:r w:rsidRPr="00062FDC">
        <w:rPr>
          <w:bCs/>
          <w:iCs/>
          <w:sz w:val="32"/>
          <w:szCs w:val="32"/>
        </w:rPr>
        <w:t xml:space="preserve"> Постановлением Правительства РФ от 13 января 2023 № 13</w:t>
      </w:r>
      <w:r w:rsidRPr="00062FDC">
        <w:rPr>
          <w:sz w:val="32"/>
          <w:szCs w:val="32"/>
        </w:rPr>
        <w:t xml:space="preserve">  (вместе с "Положением об аттестации") </w:t>
      </w:r>
      <w:r>
        <w:rPr>
          <w:sz w:val="32"/>
          <w:szCs w:val="32"/>
        </w:rPr>
        <w:t>обновлен порядок аттестации</w:t>
      </w:r>
      <w:r w:rsidRPr="00062FDC">
        <w:rPr>
          <w:sz w:val="32"/>
          <w:szCs w:val="32"/>
        </w:rPr>
        <w:t xml:space="preserve">: </w:t>
      </w:r>
    </w:p>
    <w:p w:rsidR="00062FDC" w:rsidRPr="00BD62CB" w:rsidRDefault="00062FDC" w:rsidP="00062FDC">
      <w:pPr>
        <w:shd w:val="clear" w:color="auto" w:fill="FFFFFF"/>
        <w:spacing w:line="276" w:lineRule="auto"/>
        <w:ind w:firstLine="709"/>
        <w:jc w:val="both"/>
        <w:rPr>
          <w:color w:val="2C2D2E"/>
          <w:sz w:val="32"/>
          <w:szCs w:val="32"/>
          <w:u w:val="single"/>
        </w:rPr>
      </w:pPr>
      <w:r w:rsidRPr="00BD62CB">
        <w:rPr>
          <w:sz w:val="32"/>
          <w:szCs w:val="32"/>
        </w:rPr>
        <w:t xml:space="preserve"> </w:t>
      </w:r>
      <w:proofErr w:type="gramStart"/>
      <w:r w:rsidRPr="00BD62CB">
        <w:rPr>
          <w:sz w:val="32"/>
          <w:szCs w:val="32"/>
        </w:rPr>
        <w:t>Определены следующие категории работников, в том числе руководител</w:t>
      </w:r>
      <w:r w:rsidRPr="00BD62CB">
        <w:rPr>
          <w:sz w:val="32"/>
          <w:szCs w:val="32"/>
        </w:rPr>
        <w:t>и</w:t>
      </w:r>
      <w:r w:rsidRPr="00BD62CB">
        <w:rPr>
          <w:sz w:val="32"/>
          <w:szCs w:val="32"/>
        </w:rPr>
        <w:t xml:space="preserve"> организаций (обособленных подразделений организаций), осуществляющих профессиональную деятельность, связанную с проектированием,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объекта, а также с изготовлением, монтажом, наладкой, обслуживанием и ремонтом технических устройств, применяемых на опасном производственном объекте,</w:t>
      </w:r>
      <w:r w:rsidRPr="00BD62CB">
        <w:rPr>
          <w:bCs/>
          <w:i/>
          <w:iCs/>
          <w:sz w:val="32"/>
          <w:szCs w:val="32"/>
        </w:rPr>
        <w:t xml:space="preserve"> </w:t>
      </w:r>
      <w:r w:rsidRPr="00BD62CB">
        <w:rPr>
          <w:bCs/>
          <w:i/>
          <w:iCs/>
          <w:sz w:val="32"/>
          <w:szCs w:val="32"/>
          <w:u w:val="single"/>
        </w:rPr>
        <w:t>обязанных получать дополнительное профессиональное</w:t>
      </w:r>
      <w:r w:rsidRPr="00BD62CB">
        <w:rPr>
          <w:bCs/>
          <w:i/>
          <w:iCs/>
          <w:color w:val="2C2D2E"/>
          <w:sz w:val="32"/>
          <w:szCs w:val="32"/>
          <w:u w:val="single"/>
        </w:rPr>
        <w:t xml:space="preserve"> образование в об</w:t>
      </w:r>
      <w:r w:rsidRPr="00BD62CB">
        <w:rPr>
          <w:bCs/>
          <w:i/>
          <w:iCs/>
          <w:color w:val="2C2D2E"/>
          <w:sz w:val="32"/>
          <w:szCs w:val="32"/>
          <w:u w:val="single"/>
        </w:rPr>
        <w:t>ласти промышленной безопасности, а именно</w:t>
      </w:r>
      <w:proofErr w:type="gramEnd"/>
    </w:p>
    <w:p w:rsidR="00062FDC" w:rsidRPr="00BD62CB" w:rsidRDefault="00062FDC" w:rsidP="00062FDC">
      <w:pPr>
        <w:shd w:val="clear" w:color="auto" w:fill="FFFFFF"/>
        <w:spacing w:line="276" w:lineRule="auto"/>
        <w:ind w:firstLine="709"/>
        <w:jc w:val="both"/>
        <w:rPr>
          <w:color w:val="2C2D2E"/>
          <w:sz w:val="32"/>
          <w:szCs w:val="32"/>
        </w:rPr>
      </w:pPr>
      <w:r w:rsidRPr="00BD62CB">
        <w:rPr>
          <w:color w:val="2C2D2E"/>
          <w:sz w:val="32"/>
          <w:szCs w:val="32"/>
        </w:rPr>
        <w:t xml:space="preserve">- работник, на которого возложены функции лица, ответственного за осуществление производственного </w:t>
      </w:r>
      <w:proofErr w:type="gramStart"/>
      <w:r w:rsidRPr="00BD62CB">
        <w:rPr>
          <w:color w:val="2C2D2E"/>
          <w:sz w:val="32"/>
          <w:szCs w:val="32"/>
        </w:rPr>
        <w:t>контроля за</w:t>
      </w:r>
      <w:proofErr w:type="gramEnd"/>
      <w:r w:rsidRPr="00BD62CB">
        <w:rPr>
          <w:color w:val="2C2D2E"/>
          <w:sz w:val="32"/>
          <w:szCs w:val="32"/>
        </w:rPr>
        <w:t xml:space="preserve"> соблюдением требований промышленной безопасности организациями, эксплуатирующими опасные производственные объекты I, II или III класса опасности;</w:t>
      </w:r>
    </w:p>
    <w:p w:rsidR="00062FDC" w:rsidRPr="00BD62CB" w:rsidRDefault="00062FDC" w:rsidP="00062FDC">
      <w:pPr>
        <w:shd w:val="clear" w:color="auto" w:fill="FFFFFF"/>
        <w:spacing w:line="276" w:lineRule="auto"/>
        <w:ind w:firstLine="709"/>
        <w:jc w:val="both"/>
        <w:rPr>
          <w:sz w:val="32"/>
          <w:szCs w:val="32"/>
        </w:rPr>
      </w:pPr>
      <w:r w:rsidRPr="00BD62CB">
        <w:rPr>
          <w:sz w:val="32"/>
          <w:szCs w:val="32"/>
        </w:rPr>
        <w:t>- работники, являющиеся членами аттестационных комиссий организаций, осуществляющих деятельность в области промышленной безопасности;</w:t>
      </w:r>
    </w:p>
    <w:p w:rsidR="00062FDC" w:rsidRPr="00BD62CB" w:rsidRDefault="00062FDC" w:rsidP="00062FDC">
      <w:pPr>
        <w:shd w:val="clear" w:color="auto" w:fill="FFFFFF"/>
        <w:spacing w:line="276" w:lineRule="auto"/>
        <w:ind w:firstLine="709"/>
        <w:jc w:val="both"/>
        <w:rPr>
          <w:color w:val="2C2D2E"/>
          <w:sz w:val="32"/>
          <w:szCs w:val="32"/>
        </w:rPr>
      </w:pPr>
      <w:r w:rsidRPr="00BD62CB">
        <w:rPr>
          <w:sz w:val="32"/>
          <w:szCs w:val="32"/>
        </w:rPr>
        <w:t>- работники, являющиеся специалистами, осуществляющими авторский надзор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</w:r>
      <w:r w:rsidRPr="00BD62CB">
        <w:rPr>
          <w:color w:val="2C2D2E"/>
          <w:sz w:val="32"/>
          <w:szCs w:val="32"/>
        </w:rPr>
        <w:t>;</w:t>
      </w:r>
    </w:p>
    <w:p w:rsidR="00062FDC" w:rsidRPr="00BD62CB" w:rsidRDefault="00062FDC" w:rsidP="00062FDC">
      <w:pPr>
        <w:shd w:val="clear" w:color="auto" w:fill="FFFFFF"/>
        <w:spacing w:line="276" w:lineRule="auto"/>
        <w:ind w:firstLine="709"/>
        <w:jc w:val="both"/>
        <w:rPr>
          <w:color w:val="2C2D2E"/>
          <w:sz w:val="32"/>
          <w:szCs w:val="32"/>
        </w:rPr>
      </w:pPr>
      <w:r w:rsidRPr="00BD62CB">
        <w:rPr>
          <w:color w:val="2C2D2E"/>
          <w:sz w:val="32"/>
          <w:szCs w:val="32"/>
        </w:rPr>
        <w:t>- работники, осуществляющие функции строительного контроля при осуществлении строительства, реконструкции и капитального ремонта опасных производственных объектов.</w:t>
      </w:r>
    </w:p>
    <w:p w:rsidR="00062FDC" w:rsidRPr="00BD62CB" w:rsidRDefault="00062FDC" w:rsidP="00062FDC">
      <w:pPr>
        <w:shd w:val="clear" w:color="auto" w:fill="FFFFFF"/>
        <w:spacing w:line="276" w:lineRule="auto"/>
        <w:ind w:firstLine="709"/>
        <w:jc w:val="both"/>
        <w:rPr>
          <w:color w:val="2C2D2E"/>
          <w:sz w:val="32"/>
          <w:szCs w:val="32"/>
        </w:rPr>
      </w:pPr>
      <w:r w:rsidRPr="00BD62CB">
        <w:rPr>
          <w:color w:val="2C2D2E"/>
          <w:sz w:val="32"/>
          <w:szCs w:val="32"/>
        </w:rPr>
        <w:lastRenderedPageBreak/>
        <w:t>Заявление на аттестацию по промышленной безопасности дополнено следующими сведениями:</w:t>
      </w:r>
    </w:p>
    <w:p w:rsidR="00062FDC" w:rsidRPr="00BD62CB" w:rsidRDefault="00062FDC" w:rsidP="00062FDC">
      <w:pPr>
        <w:shd w:val="clear" w:color="auto" w:fill="FFFFFF"/>
        <w:spacing w:line="276" w:lineRule="auto"/>
        <w:jc w:val="both"/>
        <w:rPr>
          <w:color w:val="2C2D2E"/>
          <w:sz w:val="32"/>
          <w:szCs w:val="32"/>
        </w:rPr>
      </w:pPr>
      <w:r w:rsidRPr="00BD62CB">
        <w:rPr>
          <w:color w:val="2C2D2E"/>
          <w:sz w:val="32"/>
          <w:szCs w:val="32"/>
        </w:rPr>
        <w:t>- страховой номер индивидуального лицевого счета аттестуемого лица;</w:t>
      </w:r>
    </w:p>
    <w:p w:rsidR="00062FDC" w:rsidRPr="00BD62CB" w:rsidRDefault="00062FDC" w:rsidP="00062FDC">
      <w:pPr>
        <w:shd w:val="clear" w:color="auto" w:fill="FFFFFF"/>
        <w:spacing w:line="276" w:lineRule="auto"/>
        <w:jc w:val="both"/>
        <w:rPr>
          <w:color w:val="2C2D2E"/>
          <w:sz w:val="32"/>
          <w:szCs w:val="32"/>
        </w:rPr>
      </w:pPr>
      <w:r w:rsidRPr="00BD62CB">
        <w:rPr>
          <w:color w:val="2C2D2E"/>
          <w:sz w:val="32"/>
          <w:szCs w:val="32"/>
        </w:rPr>
        <w:t>- контактный номер телефона аттестуемого лица;</w:t>
      </w:r>
    </w:p>
    <w:p w:rsidR="00062FDC" w:rsidRPr="00BD62CB" w:rsidRDefault="00062FDC" w:rsidP="00062FDC">
      <w:pPr>
        <w:shd w:val="clear" w:color="auto" w:fill="FFFFFF"/>
        <w:spacing w:line="276" w:lineRule="auto"/>
        <w:jc w:val="both"/>
        <w:rPr>
          <w:color w:val="2C2D2E"/>
          <w:sz w:val="32"/>
          <w:szCs w:val="32"/>
        </w:rPr>
      </w:pPr>
      <w:r w:rsidRPr="00BD62CB">
        <w:rPr>
          <w:color w:val="2C2D2E"/>
          <w:sz w:val="32"/>
          <w:szCs w:val="32"/>
        </w:rPr>
        <w:t>- адрес электронной почты аттестуемого лица;</w:t>
      </w:r>
    </w:p>
    <w:p w:rsidR="00062FDC" w:rsidRPr="00BD62CB" w:rsidRDefault="00062FDC" w:rsidP="00062FDC">
      <w:pPr>
        <w:shd w:val="clear" w:color="auto" w:fill="FFFFFF"/>
        <w:jc w:val="both"/>
        <w:rPr>
          <w:color w:val="2C2D2E"/>
          <w:sz w:val="32"/>
          <w:szCs w:val="32"/>
        </w:rPr>
      </w:pPr>
      <w:r w:rsidRPr="00BD62CB">
        <w:rPr>
          <w:color w:val="2C2D2E"/>
          <w:sz w:val="32"/>
          <w:szCs w:val="32"/>
        </w:rPr>
        <w:t>- сведения о должностных обязанностях или функциях аттестуемого лица в организации (заявителе).</w:t>
      </w:r>
    </w:p>
    <w:p w:rsidR="00DC095E" w:rsidRPr="00BD62CB" w:rsidRDefault="00DC095E" w:rsidP="00062FDC">
      <w:pPr>
        <w:shd w:val="clear" w:color="auto" w:fill="FFFFFF"/>
        <w:spacing w:line="276" w:lineRule="auto"/>
        <w:jc w:val="both"/>
        <w:rPr>
          <w:color w:val="2C2D2E"/>
          <w:sz w:val="32"/>
          <w:szCs w:val="32"/>
        </w:rPr>
      </w:pPr>
    </w:p>
    <w:p w:rsidR="00062FDC" w:rsidRPr="00BD62CB" w:rsidRDefault="00062FDC" w:rsidP="00062FDC">
      <w:pPr>
        <w:spacing w:line="276" w:lineRule="auto"/>
        <w:ind w:firstLine="709"/>
        <w:jc w:val="both"/>
        <w:rPr>
          <w:rStyle w:val="hgkelc"/>
          <w:sz w:val="32"/>
          <w:szCs w:val="32"/>
        </w:rPr>
      </w:pPr>
      <w:r w:rsidRPr="00BD62CB">
        <w:rPr>
          <w:rStyle w:val="hgkelc"/>
          <w:sz w:val="32"/>
          <w:szCs w:val="32"/>
        </w:rPr>
        <w:t xml:space="preserve">С 1 сентября 2023 года </w:t>
      </w:r>
      <w:r w:rsidRPr="00BD62CB">
        <w:rPr>
          <w:rStyle w:val="hgkelc"/>
          <w:bCs/>
          <w:sz w:val="32"/>
          <w:szCs w:val="32"/>
        </w:rPr>
        <w:t>сократились сроки экзамена в территориальной аттестационной комиссии</w:t>
      </w:r>
      <w:r w:rsidRPr="00BD62CB">
        <w:rPr>
          <w:rStyle w:val="hgkelc"/>
          <w:sz w:val="32"/>
          <w:szCs w:val="32"/>
        </w:rPr>
        <w:t xml:space="preserve">. Аттестацию </w:t>
      </w:r>
      <w:r w:rsidR="00180994" w:rsidRPr="00BD62CB">
        <w:rPr>
          <w:rStyle w:val="hgkelc"/>
          <w:sz w:val="32"/>
          <w:szCs w:val="32"/>
        </w:rPr>
        <w:t>проводиться</w:t>
      </w:r>
      <w:r w:rsidRPr="00BD62CB">
        <w:rPr>
          <w:rStyle w:val="hgkelc"/>
          <w:sz w:val="32"/>
          <w:szCs w:val="32"/>
        </w:rPr>
        <w:t xml:space="preserve"> в течение 15 (пятнадцати) рабочих дней со дня получения заявления (п. 31 Положения № 13). До этого было 30 (тридцать) календарных дней.</w:t>
      </w:r>
    </w:p>
    <w:p w:rsidR="00062FDC" w:rsidRPr="00BD62CB" w:rsidRDefault="00062FDC" w:rsidP="00062FDC">
      <w:pPr>
        <w:ind w:firstLine="709"/>
        <w:jc w:val="both"/>
        <w:rPr>
          <w:sz w:val="32"/>
          <w:szCs w:val="32"/>
        </w:rPr>
      </w:pPr>
      <w:r w:rsidRPr="00BD62CB">
        <w:rPr>
          <w:sz w:val="32"/>
          <w:szCs w:val="32"/>
        </w:rPr>
        <w:t xml:space="preserve">Государственная </w:t>
      </w:r>
      <w:proofErr w:type="gramStart"/>
      <w:r w:rsidRPr="00BD62CB">
        <w:rPr>
          <w:sz w:val="32"/>
          <w:szCs w:val="32"/>
        </w:rPr>
        <w:t>услуга</w:t>
      </w:r>
      <w:proofErr w:type="gramEnd"/>
      <w:r w:rsidRPr="00BD62CB">
        <w:rPr>
          <w:sz w:val="32"/>
          <w:szCs w:val="32"/>
        </w:rPr>
        <w:t xml:space="preserve"> оказывается по экстерриториальному принципу в любом территориальном органе </w:t>
      </w:r>
      <w:proofErr w:type="spellStart"/>
      <w:r w:rsidRPr="00BD62CB">
        <w:rPr>
          <w:sz w:val="32"/>
          <w:szCs w:val="32"/>
        </w:rPr>
        <w:t>Ростехнадзора</w:t>
      </w:r>
      <w:proofErr w:type="spellEnd"/>
      <w:r w:rsidRPr="00BD62CB">
        <w:rPr>
          <w:sz w:val="32"/>
          <w:szCs w:val="32"/>
        </w:rPr>
        <w:t>, предоставляющем государственную услугу, по выбору заявителя.</w:t>
      </w:r>
    </w:p>
    <w:p w:rsidR="00DC095E" w:rsidRPr="00BD62CB" w:rsidRDefault="00DC095E" w:rsidP="00DC095E">
      <w:pPr>
        <w:spacing w:line="276" w:lineRule="auto"/>
        <w:ind w:firstLine="708"/>
        <w:jc w:val="both"/>
        <w:rPr>
          <w:sz w:val="32"/>
          <w:szCs w:val="32"/>
        </w:rPr>
      </w:pPr>
      <w:r w:rsidRPr="00BD62CB">
        <w:rPr>
          <w:sz w:val="32"/>
          <w:szCs w:val="32"/>
        </w:rPr>
        <w:t xml:space="preserve">Результатом предоставления государственной услуги является: направление (вручение) заявителю выписки из протокола территориальной аттестационной комиссии </w:t>
      </w:r>
      <w:proofErr w:type="spellStart"/>
      <w:r w:rsidRPr="00BD62CB">
        <w:rPr>
          <w:sz w:val="32"/>
          <w:szCs w:val="32"/>
        </w:rPr>
        <w:t>Ростехнадзора</w:t>
      </w:r>
      <w:proofErr w:type="spellEnd"/>
      <w:r w:rsidRPr="00BD62CB">
        <w:rPr>
          <w:sz w:val="32"/>
          <w:szCs w:val="32"/>
        </w:rPr>
        <w:t>, содержащей результаты проведения аттестации.</w:t>
      </w:r>
    </w:p>
    <w:p w:rsidR="00DC095E" w:rsidRPr="00BD62CB" w:rsidRDefault="00DC095E" w:rsidP="00DC095E">
      <w:pPr>
        <w:spacing w:line="276" w:lineRule="auto"/>
        <w:ind w:firstLine="709"/>
        <w:jc w:val="both"/>
      </w:pPr>
      <w:r w:rsidRPr="00BD62CB">
        <w:rPr>
          <w:sz w:val="32"/>
          <w:szCs w:val="32"/>
        </w:rPr>
        <w:t xml:space="preserve">Работники, не прошедшие аттестацию, не допускаются к работе на опасных производственных объектах, на гидротехнических сооружениях, на объектах электроэнергетики, </w:t>
      </w:r>
      <w:proofErr w:type="spellStart"/>
      <w:r w:rsidRPr="00BD62CB">
        <w:rPr>
          <w:sz w:val="32"/>
          <w:szCs w:val="32"/>
        </w:rPr>
        <w:t>энергопринимающих</w:t>
      </w:r>
      <w:proofErr w:type="spellEnd"/>
      <w:r w:rsidRPr="00BD62CB">
        <w:rPr>
          <w:sz w:val="32"/>
          <w:szCs w:val="32"/>
        </w:rPr>
        <w:t xml:space="preserve"> установках.</w:t>
      </w:r>
    </w:p>
    <w:p w:rsidR="00DC095E" w:rsidRPr="00BD62CB" w:rsidRDefault="00DC095E" w:rsidP="00DC095E">
      <w:pPr>
        <w:ind w:firstLine="708"/>
        <w:jc w:val="both"/>
        <w:rPr>
          <w:sz w:val="32"/>
          <w:szCs w:val="32"/>
        </w:rPr>
      </w:pPr>
      <w:r w:rsidRPr="00BD62CB">
        <w:rPr>
          <w:sz w:val="32"/>
          <w:szCs w:val="32"/>
        </w:rPr>
        <w:t xml:space="preserve">За </w:t>
      </w:r>
      <w:r w:rsidRPr="00BD62CB">
        <w:rPr>
          <w:sz w:val="32"/>
          <w:szCs w:val="32"/>
        </w:rPr>
        <w:t>предоставление государственной услуги</w:t>
      </w:r>
      <w:r w:rsidRPr="00BD62CB">
        <w:rPr>
          <w:sz w:val="32"/>
          <w:szCs w:val="32"/>
        </w:rPr>
        <w:t xml:space="preserve"> </w:t>
      </w:r>
      <w:r w:rsidRPr="00BD62CB">
        <w:rPr>
          <w:sz w:val="32"/>
          <w:szCs w:val="32"/>
        </w:rPr>
        <w:t>по</w:t>
      </w:r>
      <w:r w:rsidRPr="00BD62CB">
        <w:rPr>
          <w:sz w:val="32"/>
          <w:szCs w:val="32"/>
        </w:rPr>
        <w:t xml:space="preserve"> аттестации, уплачивается государственная пошлина в размере и порядке, установленных статьями </w:t>
      </w:r>
      <w:r w:rsidRPr="00BD62CB">
        <w:rPr>
          <w:sz w:val="32"/>
          <w:szCs w:val="32"/>
        </w:rPr>
        <w:t>(</w:t>
      </w:r>
      <w:r w:rsidRPr="00BD62CB">
        <w:rPr>
          <w:sz w:val="32"/>
          <w:szCs w:val="32"/>
        </w:rPr>
        <w:t>333.18 (п. 5.2) и 333.33 (п. 72) главы 25.3</w:t>
      </w:r>
      <w:r w:rsidRPr="00BD62CB">
        <w:rPr>
          <w:sz w:val="32"/>
          <w:szCs w:val="32"/>
        </w:rPr>
        <w:t>)</w:t>
      </w:r>
      <w:r w:rsidRPr="00BD62CB">
        <w:rPr>
          <w:sz w:val="32"/>
          <w:szCs w:val="32"/>
        </w:rPr>
        <w:t xml:space="preserve"> Налогового кодекса Российской Федерации</w:t>
      </w:r>
      <w:r w:rsidRPr="00BD62CB">
        <w:rPr>
          <w:sz w:val="32"/>
          <w:szCs w:val="32"/>
        </w:rPr>
        <w:t xml:space="preserve"> в размере 1300 рублей.</w:t>
      </w:r>
      <w:r w:rsidRPr="00BD62CB">
        <w:rPr>
          <w:sz w:val="32"/>
          <w:szCs w:val="32"/>
        </w:rPr>
        <w:t xml:space="preserve"> </w:t>
      </w:r>
      <w:r w:rsidRPr="00BD62CB">
        <w:rPr>
          <w:sz w:val="32"/>
          <w:szCs w:val="32"/>
        </w:rPr>
        <w:t>З</w:t>
      </w:r>
      <w:r w:rsidRPr="00BD62CB">
        <w:rPr>
          <w:sz w:val="32"/>
          <w:szCs w:val="32"/>
        </w:rPr>
        <w:t>аявители уплачивают государственную пошлину до подачи заявлени</w:t>
      </w:r>
      <w:r w:rsidRPr="00BD62CB">
        <w:rPr>
          <w:sz w:val="32"/>
          <w:szCs w:val="32"/>
        </w:rPr>
        <w:t>я</w:t>
      </w:r>
      <w:r w:rsidRPr="00BD62CB">
        <w:rPr>
          <w:sz w:val="32"/>
          <w:szCs w:val="32"/>
        </w:rPr>
        <w:t xml:space="preserve"> на совершение юридически значимых действий.</w:t>
      </w:r>
    </w:p>
    <w:p w:rsidR="00C11C39" w:rsidRPr="00DC095E" w:rsidRDefault="00C11C39" w:rsidP="00DC095E">
      <w:pPr>
        <w:spacing w:line="276" w:lineRule="auto"/>
        <w:ind w:firstLine="708"/>
        <w:jc w:val="both"/>
        <w:rPr>
          <w:b/>
          <w:sz w:val="32"/>
          <w:szCs w:val="32"/>
        </w:rPr>
      </w:pPr>
    </w:p>
    <w:p w:rsidR="00DC095E" w:rsidRPr="00DC095E" w:rsidRDefault="00DC095E" w:rsidP="00DC095E">
      <w:pPr>
        <w:spacing w:line="276" w:lineRule="auto"/>
        <w:ind w:firstLine="708"/>
        <w:jc w:val="both"/>
        <w:rPr>
          <w:b/>
          <w:sz w:val="32"/>
          <w:szCs w:val="32"/>
        </w:rPr>
      </w:pPr>
      <w:r w:rsidRPr="00DC095E">
        <w:rPr>
          <w:sz w:val="32"/>
          <w:szCs w:val="32"/>
        </w:rPr>
        <w:t>Постановлением Правительства РФ от 20 октября 2022 г.        № 1868 были внесены изменения в Постановление Правительства РФ от 16 сентября 2020 г. № 1467 «О лицензировании производства маркшейдерских работ».</w:t>
      </w:r>
      <w:r w:rsidRPr="00DC095E">
        <w:rPr>
          <w:b/>
          <w:sz w:val="32"/>
          <w:szCs w:val="32"/>
        </w:rPr>
        <w:t xml:space="preserve"> Постановление вступило в силу с 1 марта 2023 г. </w:t>
      </w:r>
    </w:p>
    <w:p w:rsidR="00C11C39" w:rsidRPr="00BD62CB" w:rsidRDefault="00C11C39" w:rsidP="00C11C39">
      <w:pPr>
        <w:ind w:firstLine="708"/>
        <w:jc w:val="both"/>
        <w:rPr>
          <w:sz w:val="32"/>
          <w:szCs w:val="32"/>
        </w:rPr>
      </w:pPr>
      <w:r w:rsidRPr="00BD62CB">
        <w:rPr>
          <w:sz w:val="32"/>
          <w:szCs w:val="32"/>
        </w:rPr>
        <w:t>Теперь заявлени</w:t>
      </w:r>
      <w:r w:rsidR="00244AB0" w:rsidRPr="00BD62CB">
        <w:rPr>
          <w:sz w:val="32"/>
          <w:szCs w:val="32"/>
        </w:rPr>
        <w:t>е</w:t>
      </w:r>
      <w:r w:rsidRPr="00BD62CB">
        <w:rPr>
          <w:sz w:val="32"/>
          <w:szCs w:val="32"/>
        </w:rPr>
        <w:t xml:space="preserve"> о предоставлении лицензии и о внесении изменений в реестр лицензий должны представляться в </w:t>
      </w:r>
      <w:proofErr w:type="spellStart"/>
      <w:r w:rsidRPr="00BD62CB">
        <w:rPr>
          <w:sz w:val="32"/>
          <w:szCs w:val="32"/>
        </w:rPr>
        <w:t>Ростехнадзор</w:t>
      </w:r>
      <w:proofErr w:type="spellEnd"/>
      <w:r w:rsidRPr="00BD62CB">
        <w:rPr>
          <w:sz w:val="32"/>
          <w:szCs w:val="32"/>
        </w:rPr>
        <w:t xml:space="preserve"> </w:t>
      </w:r>
      <w:r w:rsidRPr="00BD62CB">
        <w:rPr>
          <w:sz w:val="32"/>
          <w:szCs w:val="32"/>
          <w:u w:val="single"/>
        </w:rPr>
        <w:lastRenderedPageBreak/>
        <w:t>только в виде электронного документа</w:t>
      </w:r>
      <w:r w:rsidRPr="00BD62CB">
        <w:rPr>
          <w:sz w:val="32"/>
          <w:szCs w:val="32"/>
        </w:rPr>
        <w:t xml:space="preserve">, подписанного усиленной квалифицированной электронной подписью, с помощью ЕПГУ. </w:t>
      </w:r>
    </w:p>
    <w:p w:rsidR="00C11C39" w:rsidRPr="00BD62CB" w:rsidRDefault="00C11C39" w:rsidP="00C11C39">
      <w:pPr>
        <w:spacing w:line="276" w:lineRule="auto"/>
        <w:ind w:firstLine="708"/>
        <w:jc w:val="both"/>
        <w:rPr>
          <w:sz w:val="32"/>
          <w:szCs w:val="32"/>
        </w:rPr>
      </w:pPr>
      <w:r w:rsidRPr="00BD62CB">
        <w:rPr>
          <w:sz w:val="32"/>
          <w:szCs w:val="32"/>
        </w:rPr>
        <w:t xml:space="preserve">Сроки принятия решения по поступившим заявлениям сократились с 45 до 10 рабочих дней. </w:t>
      </w:r>
    </w:p>
    <w:p w:rsidR="00C11C39" w:rsidRPr="00BD62CB" w:rsidRDefault="00DC095E" w:rsidP="00DC095E">
      <w:pPr>
        <w:ind w:firstLine="708"/>
        <w:jc w:val="both"/>
        <w:rPr>
          <w:sz w:val="32"/>
          <w:szCs w:val="32"/>
        </w:rPr>
      </w:pPr>
      <w:r w:rsidRPr="00BD62CB">
        <w:rPr>
          <w:sz w:val="32"/>
          <w:szCs w:val="32"/>
        </w:rPr>
        <w:t xml:space="preserve">В новой версии Постановления изменяются требования, предъявляемые к соискателям лицензии, а также определяется порядок проведения документарной и выездной оценок в отношении соискателя лицензии. </w:t>
      </w:r>
    </w:p>
    <w:p w:rsidR="00C11C39" w:rsidRPr="00BD62CB" w:rsidRDefault="00C11C39" w:rsidP="00DC095E">
      <w:pPr>
        <w:ind w:firstLine="708"/>
        <w:jc w:val="both"/>
        <w:rPr>
          <w:sz w:val="32"/>
          <w:szCs w:val="32"/>
        </w:rPr>
      </w:pPr>
      <w:proofErr w:type="gramStart"/>
      <w:r w:rsidRPr="00BD62CB">
        <w:rPr>
          <w:sz w:val="32"/>
          <w:szCs w:val="32"/>
        </w:rPr>
        <w:t>Выездная оценка проводится без фактического выезда должностного лица лицензирующего органа по месту нахождения соискателя лицензии, лицензиата и (или) по месту осуществления лицензируемого вида деятельности посредством использования средств дистанционного взаимодействия, в том числе аудио- или видеосвязи, о чем в акте оценки делается соответствующая отметка, и подписание такого акта оценки соискателем лицензии или лицензиатом, или их уполномоченным лицом не требуется.</w:t>
      </w:r>
      <w:proofErr w:type="gramEnd"/>
      <w:r w:rsidRPr="00BD62CB">
        <w:rPr>
          <w:sz w:val="32"/>
          <w:szCs w:val="32"/>
        </w:rPr>
        <w:t xml:space="preserve"> Материалы выездной оценки, проведенной с использованием средств дистанционного взаимодействия, прилагаются к акту оценки.</w:t>
      </w:r>
    </w:p>
    <w:p w:rsidR="00C11C39" w:rsidRPr="00BD62CB" w:rsidRDefault="00C11C39" w:rsidP="00DC095E">
      <w:pPr>
        <w:ind w:firstLine="708"/>
        <w:jc w:val="both"/>
        <w:rPr>
          <w:sz w:val="32"/>
          <w:szCs w:val="32"/>
        </w:rPr>
      </w:pPr>
    </w:p>
    <w:p w:rsidR="00DC095E" w:rsidRPr="00062FDC" w:rsidRDefault="00DC095E" w:rsidP="00DC095E">
      <w:pPr>
        <w:spacing w:line="276" w:lineRule="auto"/>
        <w:ind w:firstLine="709"/>
        <w:jc w:val="both"/>
        <w:rPr>
          <w:b/>
          <w:sz w:val="32"/>
          <w:szCs w:val="32"/>
        </w:rPr>
      </w:pPr>
    </w:p>
    <w:p w:rsidR="00062FDC" w:rsidRDefault="00062FDC" w:rsidP="00BD62CB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BD62CB">
        <w:rPr>
          <w:b/>
          <w:sz w:val="32"/>
          <w:szCs w:val="32"/>
        </w:rPr>
        <w:t>Информация о предоставлении государственных услуг Управлением</w:t>
      </w:r>
    </w:p>
    <w:p w:rsidR="00BD62CB" w:rsidRPr="00BD62CB" w:rsidRDefault="00BD62CB" w:rsidP="00BD62CB">
      <w:pPr>
        <w:spacing w:line="276" w:lineRule="auto"/>
        <w:ind w:firstLine="567"/>
        <w:jc w:val="center"/>
        <w:rPr>
          <w:b/>
          <w:sz w:val="32"/>
          <w:szCs w:val="32"/>
        </w:rPr>
      </w:pPr>
    </w:p>
    <w:p w:rsidR="002456C4" w:rsidRPr="004C0AF0" w:rsidRDefault="004A1B69" w:rsidP="006D4003">
      <w:pPr>
        <w:spacing w:line="276" w:lineRule="auto"/>
        <w:ind w:firstLine="567"/>
        <w:jc w:val="both"/>
        <w:rPr>
          <w:b/>
          <w:sz w:val="32"/>
          <w:szCs w:val="32"/>
        </w:rPr>
      </w:pPr>
      <w:r w:rsidRPr="004C0AF0">
        <w:rPr>
          <w:sz w:val="32"/>
          <w:szCs w:val="32"/>
        </w:rPr>
        <w:t>В</w:t>
      </w:r>
      <w:r w:rsidR="002456C4" w:rsidRPr="004C0AF0">
        <w:rPr>
          <w:sz w:val="32"/>
          <w:szCs w:val="32"/>
        </w:rPr>
        <w:t xml:space="preserve"> 202</w:t>
      </w:r>
      <w:r w:rsidR="00F8449C" w:rsidRPr="004C0AF0">
        <w:rPr>
          <w:b/>
          <w:sz w:val="32"/>
          <w:szCs w:val="32"/>
        </w:rPr>
        <w:t>3</w:t>
      </w:r>
      <w:r w:rsidR="002456C4" w:rsidRPr="004C0AF0">
        <w:rPr>
          <w:sz w:val="32"/>
          <w:szCs w:val="32"/>
        </w:rPr>
        <w:t xml:space="preserve"> год</w:t>
      </w:r>
      <w:r w:rsidRPr="004C0AF0">
        <w:rPr>
          <w:sz w:val="32"/>
          <w:szCs w:val="32"/>
        </w:rPr>
        <w:t xml:space="preserve">у в Управление </w:t>
      </w:r>
      <w:r w:rsidR="002456C4" w:rsidRPr="004C0AF0">
        <w:rPr>
          <w:sz w:val="32"/>
          <w:szCs w:val="32"/>
        </w:rPr>
        <w:t xml:space="preserve"> поступило </w:t>
      </w:r>
      <w:r w:rsidRPr="004C0AF0">
        <w:rPr>
          <w:sz w:val="32"/>
          <w:szCs w:val="32"/>
        </w:rPr>
        <w:t>2</w:t>
      </w:r>
      <w:r w:rsidR="00F8449C" w:rsidRPr="004C0AF0">
        <w:rPr>
          <w:b/>
          <w:sz w:val="32"/>
          <w:szCs w:val="32"/>
        </w:rPr>
        <w:t>668</w:t>
      </w:r>
      <w:r w:rsidR="00A948C3" w:rsidRPr="004C0AF0">
        <w:rPr>
          <w:sz w:val="32"/>
          <w:szCs w:val="32"/>
        </w:rPr>
        <w:t xml:space="preserve"> </w:t>
      </w:r>
      <w:r w:rsidR="002456C4" w:rsidRPr="004C0AF0">
        <w:rPr>
          <w:sz w:val="32"/>
          <w:szCs w:val="32"/>
        </w:rPr>
        <w:t>заявлений на предоставление  гос</w:t>
      </w:r>
      <w:r w:rsidRPr="004C0AF0">
        <w:rPr>
          <w:sz w:val="32"/>
          <w:szCs w:val="32"/>
        </w:rPr>
        <w:t>ударственных услуг.</w:t>
      </w:r>
    </w:p>
    <w:tbl>
      <w:tblPr>
        <w:tblStyle w:val="ad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6487"/>
        <w:gridCol w:w="1276"/>
        <w:gridCol w:w="1276"/>
        <w:gridCol w:w="1276"/>
      </w:tblGrid>
      <w:tr w:rsidR="006D4003" w:rsidTr="006D4003">
        <w:tc>
          <w:tcPr>
            <w:tcW w:w="6487" w:type="dxa"/>
          </w:tcPr>
          <w:p w:rsidR="006D4003" w:rsidRDefault="006D4003" w:rsidP="006D4003">
            <w:pPr>
              <w:jc w:val="center"/>
              <w:rPr>
                <w:b/>
                <w:sz w:val="28"/>
                <w:szCs w:val="28"/>
              </w:rPr>
            </w:pPr>
            <w:r w:rsidRPr="00BD62CB">
              <w:rPr>
                <w:b/>
                <w:sz w:val="28"/>
                <w:szCs w:val="28"/>
              </w:rPr>
              <w:t xml:space="preserve">Сведения об обращениях за получением государственных услуг в Забайкальское управление </w:t>
            </w:r>
            <w:proofErr w:type="spellStart"/>
            <w:r w:rsidRPr="00BD62CB">
              <w:rPr>
                <w:b/>
                <w:sz w:val="28"/>
                <w:szCs w:val="28"/>
              </w:rPr>
              <w:t>Ростехнадзора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6D4003" w:rsidRPr="00BD62CB" w:rsidRDefault="006D4003" w:rsidP="006D40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(Республика Бурятия)</w:t>
            </w:r>
          </w:p>
        </w:tc>
        <w:tc>
          <w:tcPr>
            <w:tcW w:w="1276" w:type="dxa"/>
          </w:tcPr>
          <w:p w:rsidR="006D4003" w:rsidRPr="00BD62CB" w:rsidRDefault="006D4003" w:rsidP="006D4003">
            <w:pPr>
              <w:jc w:val="center"/>
              <w:rPr>
                <w:b/>
                <w:sz w:val="32"/>
                <w:szCs w:val="32"/>
              </w:rPr>
            </w:pPr>
            <w:r w:rsidRPr="00BD62CB">
              <w:rPr>
                <w:b/>
                <w:sz w:val="32"/>
                <w:szCs w:val="32"/>
              </w:rPr>
              <w:t>2022</w:t>
            </w:r>
          </w:p>
        </w:tc>
        <w:tc>
          <w:tcPr>
            <w:tcW w:w="1276" w:type="dxa"/>
          </w:tcPr>
          <w:p w:rsidR="006D4003" w:rsidRPr="00BD62CB" w:rsidRDefault="006D4003" w:rsidP="006D4003">
            <w:pPr>
              <w:jc w:val="center"/>
              <w:rPr>
                <w:b/>
                <w:sz w:val="32"/>
                <w:szCs w:val="32"/>
              </w:rPr>
            </w:pPr>
            <w:r w:rsidRPr="00BD62CB">
              <w:rPr>
                <w:b/>
                <w:sz w:val="32"/>
                <w:szCs w:val="32"/>
              </w:rPr>
              <w:t>2023</w:t>
            </w:r>
          </w:p>
        </w:tc>
        <w:tc>
          <w:tcPr>
            <w:tcW w:w="1276" w:type="dxa"/>
          </w:tcPr>
          <w:p w:rsidR="006D4003" w:rsidRPr="00BD62CB" w:rsidRDefault="006D4003" w:rsidP="006D4003">
            <w:pPr>
              <w:jc w:val="center"/>
              <w:rPr>
                <w:sz w:val="32"/>
                <w:szCs w:val="32"/>
              </w:rPr>
            </w:pPr>
            <w:r w:rsidRPr="00BD62CB">
              <w:rPr>
                <w:sz w:val="32"/>
                <w:szCs w:val="32"/>
              </w:rPr>
              <w:t>+/-</w:t>
            </w:r>
          </w:p>
        </w:tc>
      </w:tr>
      <w:tr w:rsidR="006D4003" w:rsidTr="006D4003">
        <w:tc>
          <w:tcPr>
            <w:tcW w:w="6487" w:type="dxa"/>
          </w:tcPr>
          <w:p w:rsidR="006D4003" w:rsidRDefault="006D4003" w:rsidP="006D4003">
            <w:pPr>
              <w:jc w:val="center"/>
              <w:rPr>
                <w:sz w:val="28"/>
                <w:szCs w:val="28"/>
              </w:rPr>
            </w:pPr>
          </w:p>
          <w:p w:rsidR="006D4003" w:rsidRPr="00BD62CB" w:rsidRDefault="006D4003" w:rsidP="006D4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1276" w:type="dxa"/>
            <w:vAlign w:val="bottom"/>
          </w:tcPr>
          <w:p w:rsidR="006D4003" w:rsidRPr="00BD62CB" w:rsidRDefault="006D4003" w:rsidP="006D4003">
            <w:pPr>
              <w:jc w:val="center"/>
              <w:rPr>
                <w:color w:val="000000"/>
                <w:sz w:val="32"/>
                <w:szCs w:val="32"/>
              </w:rPr>
            </w:pPr>
            <w:r w:rsidRPr="00BD62CB">
              <w:rPr>
                <w:color w:val="000000"/>
                <w:sz w:val="32"/>
                <w:szCs w:val="32"/>
              </w:rPr>
              <w:t>2333</w:t>
            </w:r>
          </w:p>
        </w:tc>
        <w:tc>
          <w:tcPr>
            <w:tcW w:w="1276" w:type="dxa"/>
            <w:vAlign w:val="bottom"/>
          </w:tcPr>
          <w:p w:rsidR="006D4003" w:rsidRPr="00BD62CB" w:rsidRDefault="006D4003" w:rsidP="006D4003">
            <w:pPr>
              <w:jc w:val="center"/>
              <w:rPr>
                <w:color w:val="000000"/>
                <w:sz w:val="32"/>
                <w:szCs w:val="32"/>
              </w:rPr>
            </w:pPr>
            <w:r w:rsidRPr="00BD62CB">
              <w:rPr>
                <w:color w:val="000000"/>
                <w:sz w:val="32"/>
                <w:szCs w:val="32"/>
              </w:rPr>
              <w:t>2668</w:t>
            </w:r>
          </w:p>
        </w:tc>
        <w:tc>
          <w:tcPr>
            <w:tcW w:w="1276" w:type="dxa"/>
          </w:tcPr>
          <w:p w:rsidR="006D4003" w:rsidRDefault="006D4003" w:rsidP="006D4003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6D4003" w:rsidRPr="00BD62CB" w:rsidRDefault="006D4003" w:rsidP="006D400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+335</w:t>
            </w:r>
          </w:p>
        </w:tc>
      </w:tr>
      <w:tr w:rsidR="006D4003" w:rsidTr="006D4003">
        <w:trPr>
          <w:trHeight w:val="576"/>
        </w:trPr>
        <w:tc>
          <w:tcPr>
            <w:tcW w:w="6487" w:type="dxa"/>
          </w:tcPr>
          <w:p w:rsidR="006D4003" w:rsidRDefault="006D4003" w:rsidP="006D4003">
            <w:pPr>
              <w:jc w:val="center"/>
              <w:rPr>
                <w:sz w:val="28"/>
                <w:szCs w:val="28"/>
              </w:rPr>
            </w:pPr>
          </w:p>
          <w:p w:rsidR="006D4003" w:rsidRPr="00BD62CB" w:rsidRDefault="006D4003" w:rsidP="006D4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 поданных на бумажном носителе</w:t>
            </w:r>
          </w:p>
        </w:tc>
        <w:tc>
          <w:tcPr>
            <w:tcW w:w="1276" w:type="dxa"/>
            <w:vAlign w:val="bottom"/>
          </w:tcPr>
          <w:p w:rsidR="006D4003" w:rsidRPr="00BD62CB" w:rsidRDefault="006D4003" w:rsidP="006D4003">
            <w:pPr>
              <w:jc w:val="center"/>
              <w:rPr>
                <w:color w:val="000000"/>
                <w:sz w:val="32"/>
                <w:szCs w:val="32"/>
              </w:rPr>
            </w:pPr>
            <w:r w:rsidRPr="00BD62CB">
              <w:rPr>
                <w:color w:val="000000"/>
                <w:sz w:val="32"/>
                <w:szCs w:val="32"/>
              </w:rPr>
              <w:t>2255</w:t>
            </w:r>
          </w:p>
        </w:tc>
        <w:tc>
          <w:tcPr>
            <w:tcW w:w="1276" w:type="dxa"/>
            <w:vAlign w:val="bottom"/>
          </w:tcPr>
          <w:p w:rsidR="006D4003" w:rsidRPr="00BD62CB" w:rsidRDefault="006D4003" w:rsidP="006D4003">
            <w:pPr>
              <w:jc w:val="center"/>
              <w:rPr>
                <w:color w:val="000000"/>
                <w:sz w:val="32"/>
                <w:szCs w:val="32"/>
              </w:rPr>
            </w:pPr>
            <w:r w:rsidRPr="00BD62CB">
              <w:rPr>
                <w:color w:val="000000"/>
                <w:sz w:val="32"/>
                <w:szCs w:val="32"/>
              </w:rPr>
              <w:t>2548</w:t>
            </w:r>
          </w:p>
        </w:tc>
        <w:tc>
          <w:tcPr>
            <w:tcW w:w="1276" w:type="dxa"/>
          </w:tcPr>
          <w:p w:rsidR="006D4003" w:rsidRDefault="006D4003" w:rsidP="006D4003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6D4003" w:rsidRPr="00BD62CB" w:rsidRDefault="006D4003" w:rsidP="006D400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+293</w:t>
            </w:r>
          </w:p>
        </w:tc>
      </w:tr>
      <w:tr w:rsidR="006D4003" w:rsidTr="006D4003">
        <w:trPr>
          <w:trHeight w:val="686"/>
        </w:trPr>
        <w:tc>
          <w:tcPr>
            <w:tcW w:w="6487" w:type="dxa"/>
          </w:tcPr>
          <w:p w:rsidR="006D4003" w:rsidRDefault="006D4003" w:rsidP="006D4003">
            <w:pPr>
              <w:jc w:val="center"/>
              <w:rPr>
                <w:sz w:val="28"/>
                <w:szCs w:val="28"/>
              </w:rPr>
            </w:pPr>
          </w:p>
          <w:p w:rsidR="006D4003" w:rsidRPr="00BD62CB" w:rsidRDefault="006D4003" w:rsidP="006D4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 поданных в электронном виде</w:t>
            </w:r>
          </w:p>
        </w:tc>
        <w:tc>
          <w:tcPr>
            <w:tcW w:w="1276" w:type="dxa"/>
            <w:vAlign w:val="bottom"/>
          </w:tcPr>
          <w:p w:rsidR="006D4003" w:rsidRPr="00BD62CB" w:rsidRDefault="006D4003" w:rsidP="006D4003">
            <w:pPr>
              <w:jc w:val="center"/>
              <w:rPr>
                <w:color w:val="000000"/>
                <w:sz w:val="32"/>
                <w:szCs w:val="32"/>
              </w:rPr>
            </w:pPr>
            <w:r w:rsidRPr="00BD62CB">
              <w:rPr>
                <w:color w:val="000000"/>
                <w:sz w:val="32"/>
                <w:szCs w:val="32"/>
              </w:rPr>
              <w:t>78</w:t>
            </w:r>
          </w:p>
        </w:tc>
        <w:tc>
          <w:tcPr>
            <w:tcW w:w="1276" w:type="dxa"/>
            <w:vAlign w:val="bottom"/>
          </w:tcPr>
          <w:p w:rsidR="006D4003" w:rsidRPr="00BD62CB" w:rsidRDefault="006D4003" w:rsidP="006D4003">
            <w:pPr>
              <w:jc w:val="center"/>
              <w:rPr>
                <w:color w:val="000000"/>
                <w:sz w:val="32"/>
                <w:szCs w:val="32"/>
              </w:rPr>
            </w:pPr>
            <w:r w:rsidRPr="00BD62CB">
              <w:rPr>
                <w:color w:val="000000"/>
                <w:sz w:val="32"/>
                <w:szCs w:val="32"/>
              </w:rPr>
              <w:t>120</w:t>
            </w:r>
          </w:p>
        </w:tc>
        <w:tc>
          <w:tcPr>
            <w:tcW w:w="1276" w:type="dxa"/>
          </w:tcPr>
          <w:p w:rsidR="006D4003" w:rsidRDefault="006D4003" w:rsidP="006D4003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6D4003" w:rsidRPr="00BD62CB" w:rsidRDefault="006D4003" w:rsidP="006D400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+42</w:t>
            </w:r>
          </w:p>
        </w:tc>
      </w:tr>
    </w:tbl>
    <w:p w:rsidR="002456C4" w:rsidRDefault="002456C4" w:rsidP="002456C4">
      <w:pPr>
        <w:spacing w:line="360" w:lineRule="auto"/>
        <w:ind w:firstLine="567"/>
        <w:jc w:val="both"/>
        <w:rPr>
          <w:sz w:val="32"/>
          <w:szCs w:val="32"/>
        </w:rPr>
      </w:pPr>
    </w:p>
    <w:p w:rsidR="00BD62CB" w:rsidRDefault="00BD62CB" w:rsidP="002456C4">
      <w:pPr>
        <w:spacing w:line="360" w:lineRule="auto"/>
        <w:ind w:firstLine="567"/>
        <w:jc w:val="both"/>
        <w:rPr>
          <w:b/>
          <w:sz w:val="32"/>
          <w:szCs w:val="32"/>
        </w:rPr>
      </w:pPr>
    </w:p>
    <w:p w:rsidR="000F3ADB" w:rsidRPr="00275C24" w:rsidRDefault="000F3ADB" w:rsidP="000F3ADB">
      <w:pPr>
        <w:spacing w:line="276" w:lineRule="auto"/>
        <w:ind w:firstLine="567"/>
        <w:jc w:val="both"/>
        <w:rPr>
          <w:sz w:val="32"/>
          <w:szCs w:val="32"/>
        </w:rPr>
      </w:pPr>
      <w:r w:rsidRPr="00275C24">
        <w:rPr>
          <w:sz w:val="32"/>
          <w:szCs w:val="32"/>
        </w:rPr>
        <w:lastRenderedPageBreak/>
        <w:t>В 202</w:t>
      </w:r>
      <w:r w:rsidRPr="00275C24">
        <w:rPr>
          <w:b/>
          <w:sz w:val="32"/>
          <w:szCs w:val="32"/>
        </w:rPr>
        <w:t>3</w:t>
      </w:r>
      <w:r w:rsidRPr="00275C24">
        <w:rPr>
          <w:sz w:val="32"/>
          <w:szCs w:val="32"/>
        </w:rPr>
        <w:t xml:space="preserve"> году через Единый портал Государственн</w:t>
      </w:r>
      <w:r w:rsidRPr="00275C24">
        <w:rPr>
          <w:b/>
          <w:sz w:val="32"/>
          <w:szCs w:val="32"/>
        </w:rPr>
        <w:t>ых и муниципальных услуг (ЕПГУ) было подано 120 заявлений, что составляет 4,5 % от общего количества заявлений.</w:t>
      </w:r>
    </w:p>
    <w:p w:rsidR="000F3ADB" w:rsidRDefault="000F3ADB" w:rsidP="002456C4">
      <w:pPr>
        <w:spacing w:line="360" w:lineRule="auto"/>
        <w:ind w:firstLine="567"/>
        <w:jc w:val="both"/>
        <w:rPr>
          <w:b/>
          <w:sz w:val="32"/>
          <w:szCs w:val="32"/>
        </w:rPr>
      </w:pPr>
    </w:p>
    <w:p w:rsidR="00344C72" w:rsidRPr="000F3ADB" w:rsidRDefault="000F3ADB" w:rsidP="00344C72">
      <w:pPr>
        <w:spacing w:line="360" w:lineRule="auto"/>
        <w:ind w:firstLine="567"/>
        <w:jc w:val="both"/>
        <w:rPr>
          <w:bCs/>
          <w:sz w:val="32"/>
          <w:szCs w:val="32"/>
        </w:rPr>
      </w:pPr>
      <w:r w:rsidRPr="000F3ADB">
        <w:rPr>
          <w:sz w:val="32"/>
          <w:szCs w:val="32"/>
          <w:u w:val="single"/>
        </w:rPr>
        <w:t xml:space="preserve">Пояснения по </w:t>
      </w:r>
      <w:r w:rsidR="006D4003">
        <w:rPr>
          <w:sz w:val="32"/>
          <w:szCs w:val="32"/>
          <w:u w:val="single"/>
        </w:rPr>
        <w:t xml:space="preserve">подаче заявлений на </w:t>
      </w:r>
      <w:r w:rsidRPr="000F3ADB">
        <w:rPr>
          <w:sz w:val="32"/>
          <w:szCs w:val="32"/>
          <w:u w:val="single"/>
        </w:rPr>
        <w:t>ОПО через ЕПГУ:</w:t>
      </w:r>
      <w:r>
        <w:rPr>
          <w:sz w:val="32"/>
          <w:szCs w:val="32"/>
        </w:rPr>
        <w:t xml:space="preserve"> </w:t>
      </w:r>
      <w:proofErr w:type="gramStart"/>
      <w:r w:rsidR="00344C72" w:rsidRPr="00344C72">
        <w:rPr>
          <w:sz w:val="32"/>
          <w:szCs w:val="32"/>
        </w:rPr>
        <w:t xml:space="preserve">В связи с поступлением в центральный аппарат </w:t>
      </w:r>
      <w:proofErr w:type="spellStart"/>
      <w:r w:rsidR="00344C72" w:rsidRPr="00344C72">
        <w:rPr>
          <w:sz w:val="32"/>
          <w:szCs w:val="32"/>
        </w:rPr>
        <w:t>Ростехнадзора</w:t>
      </w:r>
      <w:proofErr w:type="spellEnd"/>
      <w:r w:rsidR="00344C72">
        <w:rPr>
          <w:b/>
          <w:sz w:val="32"/>
          <w:szCs w:val="32"/>
        </w:rPr>
        <w:t xml:space="preserve"> </w:t>
      </w:r>
      <w:r w:rsidR="00344C72" w:rsidRPr="00344C72">
        <w:rPr>
          <w:sz w:val="32"/>
          <w:szCs w:val="32"/>
        </w:rPr>
        <w:t xml:space="preserve">многочисленных жалоб на отказы территориальных органов </w:t>
      </w:r>
      <w:proofErr w:type="spellStart"/>
      <w:r w:rsidR="00344C72" w:rsidRPr="00344C72">
        <w:rPr>
          <w:sz w:val="32"/>
          <w:szCs w:val="32"/>
        </w:rPr>
        <w:t>Ростехнадзора</w:t>
      </w:r>
      <w:proofErr w:type="spellEnd"/>
      <w:r w:rsidR="00344C72">
        <w:rPr>
          <w:b/>
          <w:sz w:val="32"/>
          <w:szCs w:val="32"/>
        </w:rPr>
        <w:t xml:space="preserve"> </w:t>
      </w:r>
      <w:r w:rsidR="00344C72" w:rsidRPr="00344C72">
        <w:rPr>
          <w:sz w:val="32"/>
          <w:szCs w:val="32"/>
        </w:rPr>
        <w:t>в предоставлении государственной услуги по регистрации опасных</w:t>
      </w:r>
      <w:r w:rsidR="00344C72">
        <w:rPr>
          <w:b/>
          <w:sz w:val="32"/>
          <w:szCs w:val="32"/>
        </w:rPr>
        <w:t xml:space="preserve"> </w:t>
      </w:r>
      <w:r w:rsidR="00344C72" w:rsidRPr="00344C72">
        <w:rPr>
          <w:sz w:val="32"/>
          <w:szCs w:val="32"/>
        </w:rPr>
        <w:t>производственных объектов (далее – ОПО) в государственном реестре опасных</w:t>
      </w:r>
      <w:r w:rsidR="00344C72">
        <w:rPr>
          <w:b/>
          <w:sz w:val="32"/>
          <w:szCs w:val="32"/>
        </w:rPr>
        <w:t xml:space="preserve"> </w:t>
      </w:r>
      <w:r w:rsidR="00344C72" w:rsidRPr="00344C72">
        <w:rPr>
          <w:sz w:val="32"/>
          <w:szCs w:val="32"/>
        </w:rPr>
        <w:t>производственных объектов (далее – Реестр) по причине отсутствия в сведениях,</w:t>
      </w:r>
      <w:r w:rsidR="00344C72">
        <w:rPr>
          <w:b/>
          <w:sz w:val="32"/>
          <w:szCs w:val="32"/>
        </w:rPr>
        <w:t xml:space="preserve"> </w:t>
      </w:r>
      <w:r w:rsidR="00344C72" w:rsidRPr="00344C72">
        <w:rPr>
          <w:sz w:val="32"/>
          <w:szCs w:val="32"/>
        </w:rPr>
        <w:t>характеризующих ОПО, направленных заявителем в электронной форме</w:t>
      </w:r>
      <w:r w:rsidR="00344C72">
        <w:rPr>
          <w:b/>
          <w:sz w:val="32"/>
          <w:szCs w:val="32"/>
        </w:rPr>
        <w:t xml:space="preserve"> </w:t>
      </w:r>
      <w:r w:rsidR="00344C72" w:rsidRPr="00344C72">
        <w:rPr>
          <w:sz w:val="32"/>
          <w:szCs w:val="32"/>
        </w:rPr>
        <w:t>через федеральную государственную информационную систему «Единый</w:t>
      </w:r>
      <w:r w:rsidR="00344C72">
        <w:rPr>
          <w:b/>
          <w:sz w:val="32"/>
          <w:szCs w:val="32"/>
        </w:rPr>
        <w:t xml:space="preserve"> </w:t>
      </w:r>
      <w:r w:rsidR="00344C72" w:rsidRPr="00344C72">
        <w:rPr>
          <w:sz w:val="32"/>
          <w:szCs w:val="32"/>
        </w:rPr>
        <w:t>портал государственных и муниципальных услуг (функций)» (далее – ЕПГУ</w:t>
      </w:r>
      <w:proofErr w:type="gramEnd"/>
      <w:r w:rsidR="00344C72" w:rsidRPr="00344C72">
        <w:rPr>
          <w:sz w:val="32"/>
          <w:szCs w:val="32"/>
        </w:rPr>
        <w:t>),</w:t>
      </w:r>
      <w:r w:rsidR="00344C72">
        <w:rPr>
          <w:b/>
          <w:sz w:val="32"/>
          <w:szCs w:val="32"/>
        </w:rPr>
        <w:t xml:space="preserve"> </w:t>
      </w:r>
      <w:r w:rsidR="00344C72" w:rsidRPr="00344C72">
        <w:rPr>
          <w:sz w:val="32"/>
          <w:szCs w:val="32"/>
        </w:rPr>
        <w:t>информации о технических устройствах, применяемых на объекте</w:t>
      </w:r>
      <w:r w:rsidR="00344C72">
        <w:rPr>
          <w:b/>
          <w:sz w:val="32"/>
          <w:szCs w:val="32"/>
        </w:rPr>
        <w:t xml:space="preserve"> </w:t>
      </w:r>
      <w:r w:rsidR="00344C72" w:rsidRPr="000F3ADB">
        <w:rPr>
          <w:sz w:val="32"/>
          <w:szCs w:val="32"/>
        </w:rPr>
        <w:t>(сведения, характеризующие ОПО)</w:t>
      </w:r>
      <w:r w:rsidR="00344C72" w:rsidRPr="000F3ADB">
        <w:rPr>
          <w:sz w:val="32"/>
          <w:szCs w:val="32"/>
        </w:rPr>
        <w:t xml:space="preserve">, </w:t>
      </w:r>
      <w:r w:rsidR="00344C72" w:rsidRPr="000F3ADB">
        <w:rPr>
          <w:sz w:val="32"/>
          <w:szCs w:val="32"/>
        </w:rPr>
        <w:t xml:space="preserve">поясняем, что в </w:t>
      </w:r>
      <w:r w:rsidR="00344C72" w:rsidRPr="000F3ADB">
        <w:rPr>
          <w:bCs/>
          <w:sz w:val="32"/>
          <w:szCs w:val="32"/>
        </w:rPr>
        <w:t xml:space="preserve"> настоящее время, структура визуального конструктора услуг на ЕПГУ, разрабатываемого </w:t>
      </w:r>
      <w:proofErr w:type="spellStart"/>
      <w:r w:rsidR="00344C72" w:rsidRPr="000F3ADB">
        <w:rPr>
          <w:bCs/>
          <w:sz w:val="32"/>
          <w:szCs w:val="32"/>
        </w:rPr>
        <w:t>Минцифрой</w:t>
      </w:r>
      <w:proofErr w:type="spellEnd"/>
      <w:r w:rsidR="00344C72" w:rsidRPr="000F3ADB">
        <w:rPr>
          <w:bCs/>
          <w:sz w:val="32"/>
          <w:szCs w:val="32"/>
        </w:rPr>
        <w:t xml:space="preserve"> России, не предусматривает возможность полного заполнения заявителем сведений о технических устройствах, входящих в состав ОПО (например: диаметр, давление, объем и т.д.) Заявительные документы, поступившие посредством ЕПГУ, в которых отсутствуют данные о технических устройствах, будут приняты к рассмотрению.   </w:t>
      </w:r>
    </w:p>
    <w:p w:rsidR="00AF7283" w:rsidRPr="003731EB" w:rsidRDefault="003731EB" w:rsidP="00180994">
      <w:pPr>
        <w:pStyle w:val="Default"/>
        <w:spacing w:line="276" w:lineRule="auto"/>
        <w:ind w:firstLine="567"/>
        <w:jc w:val="both"/>
        <w:rPr>
          <w:sz w:val="32"/>
          <w:szCs w:val="32"/>
          <w:u w:val="single"/>
        </w:rPr>
      </w:pPr>
      <w:bookmarkStart w:id="0" w:name="_GoBack"/>
      <w:bookmarkEnd w:id="0"/>
      <w:r w:rsidRPr="003731EB">
        <w:rPr>
          <w:sz w:val="32"/>
          <w:szCs w:val="32"/>
          <w:u w:val="single"/>
        </w:rPr>
        <w:t>Преимущества подачи документов через ЕПГУ:</w:t>
      </w:r>
    </w:p>
    <w:p w:rsidR="0066531B" w:rsidRPr="0066531B" w:rsidRDefault="0066531B" w:rsidP="00180994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66531B">
        <w:rPr>
          <w:sz w:val="32"/>
          <w:szCs w:val="32"/>
        </w:rPr>
        <w:t xml:space="preserve">1.Круглосуточная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 </w:t>
      </w:r>
    </w:p>
    <w:p w:rsidR="0066531B" w:rsidRPr="0066531B" w:rsidRDefault="0066531B" w:rsidP="00180994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  <w:r w:rsidRPr="0066531B">
        <w:rPr>
          <w:sz w:val="32"/>
          <w:szCs w:val="32"/>
        </w:rPr>
        <w:lastRenderedPageBreak/>
        <w:t xml:space="preserve">2.Уменьшение финансовых издержек граждан и юридических лиц; </w:t>
      </w:r>
    </w:p>
    <w:p w:rsidR="0066531B" w:rsidRPr="0066531B" w:rsidRDefault="0066531B" w:rsidP="00180994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  <w:r w:rsidRPr="0066531B">
        <w:rPr>
          <w:sz w:val="32"/>
          <w:szCs w:val="32"/>
        </w:rPr>
        <w:t xml:space="preserve">3.Повышение качества и оперативности принимаемых решений за счет обеспечения электронного взаимодействия между ведомствами в процессе оказания государственной услуги; </w:t>
      </w:r>
    </w:p>
    <w:p w:rsidR="0066531B" w:rsidRPr="0066531B" w:rsidRDefault="0066531B" w:rsidP="00180994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  <w:r w:rsidRPr="0066531B">
        <w:rPr>
          <w:sz w:val="32"/>
          <w:szCs w:val="32"/>
        </w:rPr>
        <w:t xml:space="preserve">4.Отсутствие очередей; </w:t>
      </w:r>
    </w:p>
    <w:p w:rsidR="0066531B" w:rsidRPr="0066531B" w:rsidRDefault="0066531B" w:rsidP="00180994">
      <w:pPr>
        <w:autoSpaceDE w:val="0"/>
        <w:autoSpaceDN w:val="0"/>
        <w:adjustRightInd w:val="0"/>
        <w:spacing w:line="276" w:lineRule="auto"/>
        <w:ind w:firstLine="567"/>
        <w:rPr>
          <w:sz w:val="32"/>
          <w:szCs w:val="32"/>
        </w:rPr>
      </w:pPr>
      <w:r w:rsidRPr="0066531B">
        <w:rPr>
          <w:sz w:val="32"/>
          <w:szCs w:val="32"/>
        </w:rPr>
        <w:t xml:space="preserve">5.Прозрачность оказания государственных услуг; </w:t>
      </w:r>
    </w:p>
    <w:p w:rsidR="003731EB" w:rsidRDefault="0066531B" w:rsidP="00180994">
      <w:pPr>
        <w:autoSpaceDE w:val="0"/>
        <w:autoSpaceDN w:val="0"/>
        <w:adjustRightInd w:val="0"/>
        <w:spacing w:line="276" w:lineRule="auto"/>
        <w:ind w:firstLine="567"/>
        <w:rPr>
          <w:b/>
          <w:sz w:val="32"/>
          <w:szCs w:val="32"/>
        </w:rPr>
      </w:pPr>
      <w:r w:rsidRPr="0066531B">
        <w:rPr>
          <w:sz w:val="32"/>
          <w:szCs w:val="32"/>
        </w:rPr>
        <w:t xml:space="preserve">6.Снижение коррупционных рисков. </w:t>
      </w:r>
    </w:p>
    <w:p w:rsidR="00275C24" w:rsidRDefault="00275C24" w:rsidP="00180994">
      <w:pPr>
        <w:autoSpaceDE w:val="0"/>
        <w:autoSpaceDN w:val="0"/>
        <w:adjustRightInd w:val="0"/>
        <w:spacing w:line="276" w:lineRule="auto"/>
        <w:ind w:firstLine="567"/>
        <w:rPr>
          <w:b/>
          <w:sz w:val="32"/>
          <w:szCs w:val="32"/>
        </w:rPr>
      </w:pPr>
    </w:p>
    <w:p w:rsidR="0066531B" w:rsidRPr="0066531B" w:rsidRDefault="0066531B" w:rsidP="003731EB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32"/>
          <w:szCs w:val="32"/>
        </w:rPr>
      </w:pPr>
      <w:r w:rsidRPr="0066531B">
        <w:rPr>
          <w:bCs/>
          <w:sz w:val="32"/>
          <w:szCs w:val="32"/>
        </w:rPr>
        <w:t>Вся справочная информация доступна по ссылке: https://www.gosuslugi.ru</w:t>
      </w:r>
    </w:p>
    <w:p w:rsidR="003731EB" w:rsidRDefault="003731EB" w:rsidP="00AF7283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</w:p>
    <w:p w:rsidR="00AF7283" w:rsidRPr="00AF7283" w:rsidRDefault="00AF7283" w:rsidP="00AF7283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AF7283">
        <w:rPr>
          <w:sz w:val="32"/>
          <w:szCs w:val="32"/>
        </w:rPr>
        <w:t xml:space="preserve">Подача документов через ЕПГУ не только упрощает заявителям процедуру подачи документов и получение данных о результатах государственных услуг, но и существенно сокращает сроки рассмотрения документов, в том числе за счет мгновенной регистрации документов в системе. </w:t>
      </w:r>
    </w:p>
    <w:p w:rsidR="00275C24" w:rsidRPr="00DD3161" w:rsidRDefault="00275C24" w:rsidP="00275C24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32"/>
          <w:szCs w:val="32"/>
        </w:rPr>
      </w:pPr>
      <w:r w:rsidRPr="00DD3161">
        <w:rPr>
          <w:sz w:val="32"/>
          <w:szCs w:val="32"/>
        </w:rPr>
        <w:t xml:space="preserve">С учетом того, что </w:t>
      </w:r>
      <w:r w:rsidRPr="00DD3161">
        <w:rPr>
          <w:b/>
          <w:sz w:val="32"/>
          <w:szCs w:val="32"/>
        </w:rPr>
        <w:t>Забайкальское</w:t>
      </w:r>
      <w:r w:rsidRPr="00DD3161">
        <w:rPr>
          <w:sz w:val="32"/>
          <w:szCs w:val="32"/>
        </w:rPr>
        <w:t xml:space="preserve"> управление </w:t>
      </w:r>
      <w:proofErr w:type="spellStart"/>
      <w:r w:rsidRPr="00DD3161">
        <w:rPr>
          <w:sz w:val="32"/>
          <w:szCs w:val="32"/>
        </w:rPr>
        <w:t>Ростехнадзора</w:t>
      </w:r>
      <w:proofErr w:type="spellEnd"/>
      <w:r w:rsidRPr="00DD3161">
        <w:rPr>
          <w:sz w:val="32"/>
          <w:szCs w:val="32"/>
        </w:rPr>
        <w:t xml:space="preserve"> не является оператором ЕПГУ, у должностных лиц </w:t>
      </w:r>
      <w:r w:rsidRPr="00DD3161">
        <w:rPr>
          <w:b/>
          <w:sz w:val="32"/>
          <w:szCs w:val="32"/>
        </w:rPr>
        <w:t>У</w:t>
      </w:r>
      <w:r w:rsidRPr="00DD3161">
        <w:rPr>
          <w:sz w:val="32"/>
          <w:szCs w:val="32"/>
        </w:rPr>
        <w:t xml:space="preserve">правления отсутствует техническая возможность просмотра заявлений, подлежащих заполнению заявителями на портале ЕПГУ для предоставления государственных услуг. </w:t>
      </w:r>
    </w:p>
    <w:p w:rsidR="00275C24" w:rsidRDefault="00275C24" w:rsidP="00275C24">
      <w:pPr>
        <w:autoSpaceDE w:val="0"/>
        <w:autoSpaceDN w:val="0"/>
        <w:adjustRightInd w:val="0"/>
        <w:ind w:firstLine="567"/>
        <w:jc w:val="both"/>
        <w:rPr>
          <w:bCs/>
          <w:sz w:val="32"/>
          <w:szCs w:val="32"/>
        </w:rPr>
      </w:pPr>
      <w:r w:rsidRPr="00DD3161">
        <w:rPr>
          <w:sz w:val="32"/>
          <w:szCs w:val="32"/>
        </w:rPr>
        <w:t>В связи с этим в случае возникновения каких-либо затруднений и вопросов в части заполнения заявления и приложения</w:t>
      </w:r>
      <w:r>
        <w:rPr>
          <w:b/>
          <w:sz w:val="32"/>
          <w:szCs w:val="32"/>
        </w:rPr>
        <w:t>,</w:t>
      </w:r>
      <w:r w:rsidRPr="00DD3161">
        <w:rPr>
          <w:sz w:val="32"/>
          <w:szCs w:val="32"/>
        </w:rPr>
        <w:t xml:space="preserve"> предусмотренных Административными регламентами документов заявителям необходимо обращаться непосредственно к представителям технической поддержки портала ЕПГУ по телефону горячей линии </w:t>
      </w:r>
      <w:r w:rsidRPr="00DD3161">
        <w:rPr>
          <w:bCs/>
          <w:sz w:val="32"/>
          <w:szCs w:val="32"/>
        </w:rPr>
        <w:t xml:space="preserve">8 (800) 100-70-10 </w:t>
      </w:r>
      <w:r w:rsidRPr="00DD3161">
        <w:rPr>
          <w:sz w:val="32"/>
          <w:szCs w:val="32"/>
        </w:rPr>
        <w:t xml:space="preserve">или по электронной почте: </w:t>
      </w:r>
      <w:r w:rsidRPr="00DD3161">
        <w:rPr>
          <w:bCs/>
          <w:sz w:val="32"/>
          <w:szCs w:val="32"/>
        </w:rPr>
        <w:t xml:space="preserve">sd@sc.digital.gov.ru. </w:t>
      </w:r>
    </w:p>
    <w:p w:rsidR="0066531B" w:rsidRPr="00AF7283" w:rsidRDefault="0066531B" w:rsidP="00663AEC">
      <w:pPr>
        <w:pStyle w:val="Default"/>
        <w:spacing w:line="360" w:lineRule="auto"/>
        <w:jc w:val="both"/>
        <w:rPr>
          <w:sz w:val="32"/>
          <w:szCs w:val="32"/>
        </w:rPr>
      </w:pPr>
    </w:p>
    <w:p w:rsidR="0066531B" w:rsidRDefault="004C0AF0" w:rsidP="00663AEC">
      <w:pPr>
        <w:pStyle w:val="Default"/>
        <w:spacing w:line="360" w:lineRule="auto"/>
        <w:jc w:val="both"/>
        <w:rPr>
          <w:sz w:val="28"/>
          <w:szCs w:val="28"/>
        </w:rPr>
      </w:pPr>
      <w:r w:rsidRPr="004C0AF0">
        <w:rPr>
          <w:b/>
          <w:sz w:val="28"/>
          <w:szCs w:val="28"/>
        </w:rPr>
        <w:lastRenderedPageBreak/>
        <w:drawing>
          <wp:inline distT="0" distB="0" distL="0" distR="0" wp14:anchorId="70D232AA" wp14:editId="4AEEA9BB">
            <wp:extent cx="6677025" cy="5695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7958" cy="569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31B" w:rsidRDefault="004C0AF0" w:rsidP="00663AEC">
      <w:pPr>
        <w:pStyle w:val="Default"/>
        <w:spacing w:line="360" w:lineRule="auto"/>
        <w:jc w:val="both"/>
        <w:rPr>
          <w:sz w:val="28"/>
          <w:szCs w:val="28"/>
        </w:rPr>
      </w:pPr>
      <w:r w:rsidRPr="004C0AF0">
        <w:rPr>
          <w:b/>
          <w:sz w:val="28"/>
          <w:szCs w:val="28"/>
        </w:rPr>
        <w:lastRenderedPageBreak/>
        <w:drawing>
          <wp:inline distT="0" distB="0" distL="0" distR="0" wp14:anchorId="18D38DAB" wp14:editId="06EE9092">
            <wp:extent cx="6686550" cy="5448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87484" cy="544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31B" w:rsidRDefault="0066531B" w:rsidP="00663AEC">
      <w:pPr>
        <w:pStyle w:val="Default"/>
        <w:spacing w:line="360" w:lineRule="auto"/>
        <w:jc w:val="both"/>
        <w:rPr>
          <w:sz w:val="28"/>
          <w:szCs w:val="28"/>
        </w:rPr>
      </w:pPr>
    </w:p>
    <w:p w:rsidR="0066531B" w:rsidRDefault="0066531B" w:rsidP="00663AEC">
      <w:pPr>
        <w:pStyle w:val="Default"/>
        <w:spacing w:line="360" w:lineRule="auto"/>
        <w:jc w:val="both"/>
        <w:rPr>
          <w:sz w:val="28"/>
          <w:szCs w:val="28"/>
        </w:rPr>
      </w:pPr>
    </w:p>
    <w:p w:rsidR="00E67B28" w:rsidRPr="000F3ADB" w:rsidRDefault="002F15D1" w:rsidP="00275C24">
      <w:pPr>
        <w:pStyle w:val="headertext"/>
        <w:spacing w:before="0" w:beforeAutospacing="0" w:after="0" w:afterAutospacing="0" w:line="276" w:lineRule="auto"/>
        <w:ind w:firstLine="567"/>
        <w:jc w:val="center"/>
        <w:rPr>
          <w:b/>
          <w:sz w:val="32"/>
          <w:szCs w:val="32"/>
        </w:rPr>
      </w:pPr>
      <w:r w:rsidRPr="000F3ADB">
        <w:rPr>
          <w:b/>
          <w:sz w:val="32"/>
          <w:szCs w:val="32"/>
        </w:rPr>
        <w:t>Доклад закончен,</w:t>
      </w:r>
    </w:p>
    <w:p w:rsidR="00925027" w:rsidRPr="000F3ADB" w:rsidRDefault="000F3ADB" w:rsidP="000F3ADB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925027" w:rsidRPr="000F3ADB">
        <w:rPr>
          <w:b/>
          <w:sz w:val="32"/>
          <w:szCs w:val="32"/>
        </w:rPr>
        <w:t>Спасибо за внимание!</w:t>
      </w:r>
    </w:p>
    <w:sectPr w:rsidR="00925027" w:rsidRPr="000F3ADB" w:rsidSect="00F8449C">
      <w:pgSz w:w="11906" w:h="16838"/>
      <w:pgMar w:top="1134" w:right="850" w:bottom="1134" w:left="851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D9F24F6"/>
    <w:multiLevelType w:val="hybridMultilevel"/>
    <w:tmpl w:val="7AE4205A"/>
    <w:lvl w:ilvl="0" w:tplc="7DB04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01A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22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21E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187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BC6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CEC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1C7F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02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>
    <w:nsid w:val="73375B02"/>
    <w:multiLevelType w:val="multilevel"/>
    <w:tmpl w:val="1BD4FE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33"/>
    <w:rsid w:val="000139CC"/>
    <w:rsid w:val="00041F72"/>
    <w:rsid w:val="00056A84"/>
    <w:rsid w:val="00062FDC"/>
    <w:rsid w:val="00063B0A"/>
    <w:rsid w:val="00066335"/>
    <w:rsid w:val="000B6A92"/>
    <w:rsid w:val="000D02FA"/>
    <w:rsid w:val="000E5967"/>
    <w:rsid w:val="000F3ADB"/>
    <w:rsid w:val="00106AB4"/>
    <w:rsid w:val="0012443D"/>
    <w:rsid w:val="00180994"/>
    <w:rsid w:val="001C5E3D"/>
    <w:rsid w:val="00237314"/>
    <w:rsid w:val="0024117E"/>
    <w:rsid w:val="00244AB0"/>
    <w:rsid w:val="002456C4"/>
    <w:rsid w:val="00252E19"/>
    <w:rsid w:val="00275C24"/>
    <w:rsid w:val="00293488"/>
    <w:rsid w:val="002A75F4"/>
    <w:rsid w:val="002C7CC7"/>
    <w:rsid w:val="002F15D1"/>
    <w:rsid w:val="00306E94"/>
    <w:rsid w:val="003107AF"/>
    <w:rsid w:val="00323549"/>
    <w:rsid w:val="00331A78"/>
    <w:rsid w:val="00344C72"/>
    <w:rsid w:val="003516DE"/>
    <w:rsid w:val="00352A33"/>
    <w:rsid w:val="003731EB"/>
    <w:rsid w:val="004006E0"/>
    <w:rsid w:val="004150EB"/>
    <w:rsid w:val="00442175"/>
    <w:rsid w:val="00480ABA"/>
    <w:rsid w:val="00497DA1"/>
    <w:rsid w:val="004A1B69"/>
    <w:rsid w:val="004C0AF0"/>
    <w:rsid w:val="004E1503"/>
    <w:rsid w:val="0055651B"/>
    <w:rsid w:val="00567418"/>
    <w:rsid w:val="00580513"/>
    <w:rsid w:val="005C1F89"/>
    <w:rsid w:val="005F377C"/>
    <w:rsid w:val="00611C60"/>
    <w:rsid w:val="006252E1"/>
    <w:rsid w:val="00636F14"/>
    <w:rsid w:val="0065593A"/>
    <w:rsid w:val="00660318"/>
    <w:rsid w:val="00663AEC"/>
    <w:rsid w:val="0066531B"/>
    <w:rsid w:val="006D0B6E"/>
    <w:rsid w:val="006D2339"/>
    <w:rsid w:val="006D4003"/>
    <w:rsid w:val="0071665A"/>
    <w:rsid w:val="00724293"/>
    <w:rsid w:val="0074650C"/>
    <w:rsid w:val="00794DD7"/>
    <w:rsid w:val="007B437D"/>
    <w:rsid w:val="007B5D4F"/>
    <w:rsid w:val="007D5EFB"/>
    <w:rsid w:val="00807A72"/>
    <w:rsid w:val="0084502A"/>
    <w:rsid w:val="008B0FC5"/>
    <w:rsid w:val="008B7BAF"/>
    <w:rsid w:val="008D05E7"/>
    <w:rsid w:val="008E0014"/>
    <w:rsid w:val="0090385E"/>
    <w:rsid w:val="00911632"/>
    <w:rsid w:val="00912641"/>
    <w:rsid w:val="00925027"/>
    <w:rsid w:val="00965C51"/>
    <w:rsid w:val="0097050E"/>
    <w:rsid w:val="00994B81"/>
    <w:rsid w:val="009B6971"/>
    <w:rsid w:val="009E0137"/>
    <w:rsid w:val="00A352F4"/>
    <w:rsid w:val="00A948C3"/>
    <w:rsid w:val="00AD6142"/>
    <w:rsid w:val="00AE2B69"/>
    <w:rsid w:val="00AF7283"/>
    <w:rsid w:val="00B161FA"/>
    <w:rsid w:val="00B547BD"/>
    <w:rsid w:val="00B813BB"/>
    <w:rsid w:val="00BA1A65"/>
    <w:rsid w:val="00BD62CB"/>
    <w:rsid w:val="00BE3921"/>
    <w:rsid w:val="00C11C39"/>
    <w:rsid w:val="00C23AE9"/>
    <w:rsid w:val="00C70ACF"/>
    <w:rsid w:val="00C84AA3"/>
    <w:rsid w:val="00CA72D1"/>
    <w:rsid w:val="00CA7C54"/>
    <w:rsid w:val="00CC7705"/>
    <w:rsid w:val="00CF12AC"/>
    <w:rsid w:val="00D21D08"/>
    <w:rsid w:val="00D71144"/>
    <w:rsid w:val="00D936E4"/>
    <w:rsid w:val="00DB4A8B"/>
    <w:rsid w:val="00DC095E"/>
    <w:rsid w:val="00DD3161"/>
    <w:rsid w:val="00DD709B"/>
    <w:rsid w:val="00DF0E45"/>
    <w:rsid w:val="00E14270"/>
    <w:rsid w:val="00E67B28"/>
    <w:rsid w:val="00E8597C"/>
    <w:rsid w:val="00E95A10"/>
    <w:rsid w:val="00ED3146"/>
    <w:rsid w:val="00EF4E80"/>
    <w:rsid w:val="00F174BD"/>
    <w:rsid w:val="00F72525"/>
    <w:rsid w:val="00F72908"/>
    <w:rsid w:val="00F8449C"/>
    <w:rsid w:val="00FB6050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qFormat/>
    <w:rsid w:val="00BD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2.Текст 2"/>
    <w:basedOn w:val="a"/>
    <w:next w:val="a"/>
    <w:link w:val="10"/>
    <w:uiPriority w:val="9"/>
    <w:qFormat/>
    <w:rsid w:val="0084502A"/>
    <w:pPr>
      <w:keepNext/>
      <w:keepLines/>
      <w:spacing w:line="312" w:lineRule="auto"/>
      <w:ind w:firstLine="709"/>
      <w:jc w:val="both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 w:after="480" w:line="276" w:lineRule="auto"/>
      <w:jc w:val="center"/>
      <w:outlineLvl w:val="1"/>
    </w:pPr>
    <w:rPr>
      <w:rFonts w:ascii="Cambria" w:hAnsi="Cambria" w:cstheme="minorBidi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 w:after="480" w:line="276" w:lineRule="auto"/>
      <w:jc w:val="center"/>
      <w:outlineLvl w:val="2"/>
    </w:pPr>
    <w:rPr>
      <w:rFonts w:ascii="Cambria" w:hAnsi="Cambria" w:cstheme="minorBidi"/>
      <w:b/>
      <w:bCs/>
      <w:color w:val="4F81BD"/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 w:after="480" w:line="276" w:lineRule="auto"/>
      <w:jc w:val="center"/>
      <w:outlineLvl w:val="3"/>
    </w:pPr>
    <w:rPr>
      <w:rFonts w:ascii="Cambria" w:hAnsi="Cambria" w:cstheme="minorBidi"/>
      <w:b/>
      <w:bCs/>
      <w:i/>
      <w:iCs/>
      <w:color w:val="4F81BD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 w:after="480" w:line="276" w:lineRule="auto"/>
      <w:jc w:val="center"/>
      <w:outlineLvl w:val="4"/>
    </w:pPr>
    <w:rPr>
      <w:rFonts w:ascii="Cambria" w:hAnsi="Cambria" w:cstheme="minorBidi"/>
      <w:color w:val="243F60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 w:after="480" w:line="276" w:lineRule="auto"/>
      <w:jc w:val="center"/>
      <w:outlineLvl w:val="5"/>
    </w:pPr>
    <w:rPr>
      <w:rFonts w:ascii="Cambria" w:hAnsi="Cambria" w:cstheme="minorBidi"/>
      <w:i/>
      <w:iCs/>
      <w:color w:val="243F60"/>
      <w:sz w:val="28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 w:after="480" w:line="276" w:lineRule="auto"/>
      <w:jc w:val="center"/>
      <w:outlineLvl w:val="6"/>
    </w:pPr>
    <w:rPr>
      <w:rFonts w:ascii="Cambria" w:hAnsi="Cambria" w:cstheme="minorBidi"/>
      <w:i/>
      <w:iCs/>
      <w:color w:val="404040"/>
      <w:sz w:val="28"/>
      <w:szCs w:val="20"/>
      <w:lang w:eastAsia="en-US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line="276" w:lineRule="auto"/>
      <w:jc w:val="center"/>
      <w:outlineLvl w:val="8"/>
    </w:pPr>
    <w:rPr>
      <w:rFonts w:ascii="Cambria" w:hAnsi="Cambria" w:cstheme="minorBidi"/>
      <w:b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/>
      <w:jc w:val="right"/>
    </w:pPr>
    <w:rPr>
      <w:rFonts w:eastAsiaTheme="majorEastAsia" w:cstheme="majorBidi"/>
      <w:spacing w:val="5"/>
      <w:kern w:val="28"/>
      <w:sz w:val="28"/>
      <w:szCs w:val="52"/>
      <w:lang w:eastAsia="en-US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</w:pPr>
    <w:rPr>
      <w:rFonts w:eastAsiaTheme="majorEastAsia" w:cstheme="majorBidi"/>
      <w:iCs/>
      <w:lang w:eastAsia="en-US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spacing w:before="480" w:after="480" w:line="276" w:lineRule="auto"/>
      <w:ind w:left="720"/>
      <w:jc w:val="center"/>
    </w:pPr>
    <w:rPr>
      <w:rFonts w:eastAsiaTheme="minorHAnsi" w:cstheme="minorBidi"/>
      <w:b/>
      <w:sz w:val="28"/>
      <w:szCs w:val="22"/>
      <w:lang w:eastAsia="en-US"/>
    </w:rPr>
  </w:style>
  <w:style w:type="character" w:styleId="a8">
    <w:name w:val="Hyperlink"/>
    <w:basedOn w:val="a0"/>
    <w:uiPriority w:val="99"/>
    <w:unhideWhenUsed/>
    <w:rsid w:val="00497DA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97DA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97DA1"/>
    <w:pPr>
      <w:jc w:val="center"/>
    </w:pPr>
    <w:rPr>
      <w:rFonts w:ascii="Tahoma" w:eastAsiaTheme="minorHAnsi" w:hAnsi="Tahoma" w:cs="Tahoma"/>
      <w:b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97DA1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724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basedOn w:val="a"/>
    <w:rsid w:val="00663AEC"/>
    <w:pPr>
      <w:ind w:firstLine="709"/>
      <w:jc w:val="both"/>
    </w:pPr>
    <w:rPr>
      <w:sz w:val="26"/>
      <w:szCs w:val="20"/>
    </w:rPr>
  </w:style>
  <w:style w:type="paragraph" w:customStyle="1" w:styleId="headertext">
    <w:name w:val="headertext"/>
    <w:basedOn w:val="a"/>
    <w:rsid w:val="0066031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6031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567418"/>
  </w:style>
  <w:style w:type="paragraph" w:customStyle="1" w:styleId="FORMATTEXT0">
    <w:name w:val=".FORMATTEXT"/>
    <w:uiPriority w:val="99"/>
    <w:rsid w:val="00D71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gkelc">
    <w:name w:val="hgkelc"/>
    <w:basedOn w:val="a0"/>
    <w:rsid w:val="00062FDC"/>
  </w:style>
  <w:style w:type="table" w:styleId="ad">
    <w:name w:val="Table Grid"/>
    <w:basedOn w:val="a1"/>
    <w:uiPriority w:val="59"/>
    <w:rsid w:val="00BD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qFormat/>
    <w:rsid w:val="00BD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2.Текст 2"/>
    <w:basedOn w:val="a"/>
    <w:next w:val="a"/>
    <w:link w:val="10"/>
    <w:uiPriority w:val="9"/>
    <w:qFormat/>
    <w:rsid w:val="0084502A"/>
    <w:pPr>
      <w:keepNext/>
      <w:keepLines/>
      <w:spacing w:line="312" w:lineRule="auto"/>
      <w:ind w:firstLine="709"/>
      <w:jc w:val="both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 w:after="480" w:line="276" w:lineRule="auto"/>
      <w:jc w:val="center"/>
      <w:outlineLvl w:val="1"/>
    </w:pPr>
    <w:rPr>
      <w:rFonts w:ascii="Cambria" w:hAnsi="Cambria" w:cstheme="minorBidi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 w:after="480" w:line="276" w:lineRule="auto"/>
      <w:jc w:val="center"/>
      <w:outlineLvl w:val="2"/>
    </w:pPr>
    <w:rPr>
      <w:rFonts w:ascii="Cambria" w:hAnsi="Cambria" w:cstheme="minorBidi"/>
      <w:b/>
      <w:bCs/>
      <w:color w:val="4F81BD"/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 w:after="480" w:line="276" w:lineRule="auto"/>
      <w:jc w:val="center"/>
      <w:outlineLvl w:val="3"/>
    </w:pPr>
    <w:rPr>
      <w:rFonts w:ascii="Cambria" w:hAnsi="Cambria" w:cstheme="minorBidi"/>
      <w:b/>
      <w:bCs/>
      <w:i/>
      <w:iCs/>
      <w:color w:val="4F81BD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 w:after="480" w:line="276" w:lineRule="auto"/>
      <w:jc w:val="center"/>
      <w:outlineLvl w:val="4"/>
    </w:pPr>
    <w:rPr>
      <w:rFonts w:ascii="Cambria" w:hAnsi="Cambria" w:cstheme="minorBidi"/>
      <w:color w:val="243F60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 w:after="480" w:line="276" w:lineRule="auto"/>
      <w:jc w:val="center"/>
      <w:outlineLvl w:val="5"/>
    </w:pPr>
    <w:rPr>
      <w:rFonts w:ascii="Cambria" w:hAnsi="Cambria" w:cstheme="minorBidi"/>
      <w:i/>
      <w:iCs/>
      <w:color w:val="243F60"/>
      <w:sz w:val="28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 w:after="480" w:line="276" w:lineRule="auto"/>
      <w:jc w:val="center"/>
      <w:outlineLvl w:val="6"/>
    </w:pPr>
    <w:rPr>
      <w:rFonts w:ascii="Cambria" w:hAnsi="Cambria" w:cstheme="minorBidi"/>
      <w:i/>
      <w:iCs/>
      <w:color w:val="404040"/>
      <w:sz w:val="28"/>
      <w:szCs w:val="20"/>
      <w:lang w:eastAsia="en-US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line="276" w:lineRule="auto"/>
      <w:jc w:val="center"/>
      <w:outlineLvl w:val="8"/>
    </w:pPr>
    <w:rPr>
      <w:rFonts w:ascii="Cambria" w:hAnsi="Cambria" w:cstheme="minorBidi"/>
      <w:b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/>
      <w:jc w:val="right"/>
    </w:pPr>
    <w:rPr>
      <w:rFonts w:eastAsiaTheme="majorEastAsia" w:cstheme="majorBidi"/>
      <w:spacing w:val="5"/>
      <w:kern w:val="28"/>
      <w:sz w:val="28"/>
      <w:szCs w:val="52"/>
      <w:lang w:eastAsia="en-US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</w:pPr>
    <w:rPr>
      <w:rFonts w:eastAsiaTheme="majorEastAsia" w:cstheme="majorBidi"/>
      <w:iCs/>
      <w:lang w:eastAsia="en-US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spacing w:before="480" w:after="480" w:line="276" w:lineRule="auto"/>
      <w:ind w:left="720"/>
      <w:jc w:val="center"/>
    </w:pPr>
    <w:rPr>
      <w:rFonts w:eastAsiaTheme="minorHAnsi" w:cstheme="minorBidi"/>
      <w:b/>
      <w:sz w:val="28"/>
      <w:szCs w:val="22"/>
      <w:lang w:eastAsia="en-US"/>
    </w:rPr>
  </w:style>
  <w:style w:type="character" w:styleId="a8">
    <w:name w:val="Hyperlink"/>
    <w:basedOn w:val="a0"/>
    <w:uiPriority w:val="99"/>
    <w:unhideWhenUsed/>
    <w:rsid w:val="00497DA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97DA1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97DA1"/>
    <w:pPr>
      <w:jc w:val="center"/>
    </w:pPr>
    <w:rPr>
      <w:rFonts w:ascii="Tahoma" w:eastAsiaTheme="minorHAnsi" w:hAnsi="Tahoma" w:cs="Tahoma"/>
      <w:b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97DA1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724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basedOn w:val="a"/>
    <w:rsid w:val="00663AEC"/>
    <w:pPr>
      <w:ind w:firstLine="709"/>
      <w:jc w:val="both"/>
    </w:pPr>
    <w:rPr>
      <w:sz w:val="26"/>
      <w:szCs w:val="20"/>
    </w:rPr>
  </w:style>
  <w:style w:type="paragraph" w:customStyle="1" w:styleId="headertext">
    <w:name w:val="headertext"/>
    <w:basedOn w:val="a"/>
    <w:rsid w:val="0066031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60318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567418"/>
  </w:style>
  <w:style w:type="paragraph" w:customStyle="1" w:styleId="FORMATTEXT0">
    <w:name w:val=".FORMATTEXT"/>
    <w:uiPriority w:val="99"/>
    <w:rsid w:val="00D71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gkelc">
    <w:name w:val="hgkelc"/>
    <w:basedOn w:val="a0"/>
    <w:rsid w:val="00062FDC"/>
  </w:style>
  <w:style w:type="table" w:styleId="ad">
    <w:name w:val="Table Grid"/>
    <w:basedOn w:val="a1"/>
    <w:uiPriority w:val="59"/>
    <w:rsid w:val="00BD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3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8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8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76657&amp;mark=000000000000000000000000000000000000000000000000007E20KE&amp;mark=000000000000000000000000000000000000000000000000007E20K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Байтлесова СВ</dc:creator>
  <cp:keywords/>
  <dc:description/>
  <cp:lastModifiedBy>Байтлесова СВ</cp:lastModifiedBy>
  <cp:revision>54</cp:revision>
  <cp:lastPrinted>2024-04-06T05:04:00Z</cp:lastPrinted>
  <dcterms:created xsi:type="dcterms:W3CDTF">2022-08-31T02:28:00Z</dcterms:created>
  <dcterms:modified xsi:type="dcterms:W3CDTF">2024-04-06T08:21:00Z</dcterms:modified>
</cp:coreProperties>
</file>